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651" w:rsidRDefault="00B60651" w:rsidP="00B60651">
      <w:pPr>
        <w:pStyle w:val="a3"/>
      </w:pPr>
      <w:r>
        <w:t>Лекция № 7</w:t>
      </w:r>
    </w:p>
    <w:p w:rsidR="00B60651" w:rsidRDefault="00B60651" w:rsidP="00B60651">
      <w:pPr>
        <w:jc w:val="center"/>
        <w:rPr>
          <w:sz w:val="24"/>
          <w:lang w:val="ru-RU"/>
        </w:rPr>
      </w:pPr>
    </w:p>
    <w:p w:rsidR="00B60651" w:rsidRDefault="00B60651" w:rsidP="00B60651">
      <w:pPr>
        <w:jc w:val="center"/>
        <w:rPr>
          <w:sz w:val="24"/>
          <w:lang w:val="ru-RU"/>
        </w:rPr>
      </w:pPr>
    </w:p>
    <w:p w:rsidR="00B83A10" w:rsidRPr="00B83A10" w:rsidRDefault="00B83A10" w:rsidP="00B83A10">
      <w:pPr>
        <w:ind w:firstLine="567"/>
        <w:jc w:val="both"/>
        <w:rPr>
          <w:sz w:val="24"/>
          <w:lang w:val="ru-RU"/>
        </w:rPr>
      </w:pPr>
      <w:r w:rsidRPr="00B83A10">
        <w:rPr>
          <w:sz w:val="24"/>
          <w:lang w:val="ru-RU"/>
        </w:rPr>
        <w:t xml:space="preserve">Желі элементтеріндегі қуат пен электр энергиясының </w:t>
      </w:r>
      <w:r>
        <w:rPr>
          <w:sz w:val="24"/>
          <w:lang w:val="ru-RU"/>
        </w:rPr>
        <w:t>шығындары</w:t>
      </w:r>
    </w:p>
    <w:p w:rsidR="00B83A10" w:rsidRPr="00B83A10" w:rsidRDefault="00B83A10" w:rsidP="00B83A10">
      <w:pPr>
        <w:ind w:firstLine="567"/>
        <w:jc w:val="both"/>
        <w:rPr>
          <w:sz w:val="24"/>
          <w:lang w:val="ru-RU"/>
        </w:rPr>
      </w:pPr>
    </w:p>
    <w:p w:rsidR="00B83A10" w:rsidRPr="00B83A10" w:rsidRDefault="00B83A10" w:rsidP="00B83A10">
      <w:pPr>
        <w:ind w:firstLine="567"/>
        <w:jc w:val="both"/>
        <w:rPr>
          <w:sz w:val="24"/>
          <w:lang w:val="ru-RU"/>
        </w:rPr>
      </w:pPr>
    </w:p>
    <w:p w:rsidR="00B83A10" w:rsidRPr="00B83A10" w:rsidRDefault="00B83A10" w:rsidP="00B83A10">
      <w:pPr>
        <w:ind w:firstLine="567"/>
        <w:jc w:val="both"/>
        <w:rPr>
          <w:sz w:val="24"/>
          <w:lang w:val="ru-RU"/>
        </w:rPr>
      </w:pPr>
      <w:r w:rsidRPr="00B83A10">
        <w:rPr>
          <w:sz w:val="24"/>
          <w:lang w:val="ru-RU"/>
        </w:rPr>
        <w:t xml:space="preserve">Желі элементтеріндегі қуаттың </w:t>
      </w:r>
      <w:r>
        <w:rPr>
          <w:sz w:val="24"/>
          <w:lang w:val="ru-RU"/>
        </w:rPr>
        <w:t>шығындары</w:t>
      </w:r>
    </w:p>
    <w:p w:rsidR="00B83A10" w:rsidRPr="00B83A10" w:rsidRDefault="00B83A10" w:rsidP="00B83A10">
      <w:pPr>
        <w:ind w:firstLine="567"/>
        <w:jc w:val="both"/>
        <w:rPr>
          <w:sz w:val="24"/>
          <w:lang w:val="ru-RU"/>
        </w:rPr>
      </w:pPr>
    </w:p>
    <w:p w:rsidR="00B83A10" w:rsidRPr="00B83A10" w:rsidRDefault="00B83A10" w:rsidP="00B83A10">
      <w:pPr>
        <w:ind w:firstLine="567"/>
        <w:jc w:val="both"/>
        <w:rPr>
          <w:sz w:val="24"/>
          <w:lang w:val="ru-RU"/>
        </w:rPr>
      </w:pPr>
      <w:r w:rsidRPr="00B83A10">
        <w:rPr>
          <w:sz w:val="24"/>
          <w:lang w:val="ru-RU"/>
        </w:rPr>
        <w:t>Электр желісі элементтерінің жұмысын сандық сипатт</w:t>
      </w:r>
      <w:r>
        <w:rPr>
          <w:sz w:val="24"/>
          <w:lang w:val="ru-RU"/>
        </w:rPr>
        <w:t xml:space="preserve">ы </w:t>
      </w:r>
      <w:r w:rsidRPr="00B83A10">
        <w:rPr>
          <w:sz w:val="24"/>
          <w:lang w:val="ru-RU"/>
        </w:rPr>
        <w:t xml:space="preserve">үшін оның жұмыс режимдері қарастырылады. Жұмыс режимі-бұл ток, кернеу, </w:t>
      </w:r>
      <w:r>
        <w:rPr>
          <w:sz w:val="24"/>
          <w:lang w:val="ru-RU"/>
        </w:rPr>
        <w:t>активті</w:t>
      </w:r>
      <w:r w:rsidRPr="00B83A10">
        <w:rPr>
          <w:sz w:val="24"/>
          <w:lang w:val="ru-RU"/>
        </w:rPr>
        <w:t>, реактивті және толық қуат мәндерімен сипатталатын тұрақты электр күйі.</w:t>
      </w:r>
    </w:p>
    <w:p w:rsidR="00B83A10" w:rsidRPr="00B83A10" w:rsidRDefault="00B83A10" w:rsidP="00B83A10">
      <w:pPr>
        <w:ind w:firstLine="567"/>
        <w:jc w:val="both"/>
        <w:rPr>
          <w:sz w:val="24"/>
          <w:lang w:val="ru-RU"/>
        </w:rPr>
      </w:pPr>
      <w:r w:rsidRPr="00B83A10">
        <w:rPr>
          <w:sz w:val="24"/>
          <w:lang w:val="ru-RU"/>
        </w:rPr>
        <w:t>Режимдерді есептеудің негізгі мақсаты режимдердің жарамдылығын тексеру үшін де, желі элементтерінің тиімділігін қамтамасыз ету үшін де осы параметрлерді анықтау болып табылады.</w:t>
      </w:r>
    </w:p>
    <w:p w:rsidR="00B83A10" w:rsidRPr="00B83A10" w:rsidRDefault="00B83A10" w:rsidP="00B83A10">
      <w:pPr>
        <w:ind w:firstLine="567"/>
        <w:jc w:val="both"/>
        <w:rPr>
          <w:sz w:val="24"/>
          <w:lang w:val="ru-RU"/>
        </w:rPr>
      </w:pPr>
      <w:r w:rsidRPr="00B83A10">
        <w:rPr>
          <w:sz w:val="24"/>
          <w:lang w:val="ru-RU"/>
        </w:rPr>
        <w:t>Желі элементтеріндегі ток мәндерін және оның түйіндеріндегі кернеулерді анықтау элемент бойынша толық қуатты бөлу суретін салудан басталады, яғни әр элементтің басында және соңында қуатты анықтаудан басталады. Осындай көріністі деп</w:t>
      </w:r>
      <w:r>
        <w:rPr>
          <w:sz w:val="24"/>
          <w:lang w:val="ru-RU"/>
        </w:rPr>
        <w:t xml:space="preserve"> ағынның таралуы деп аталады.</w:t>
      </w:r>
    </w:p>
    <w:p w:rsidR="00B60651" w:rsidRDefault="00B83A10" w:rsidP="00B83A10">
      <w:pPr>
        <w:ind w:firstLine="567"/>
        <w:jc w:val="both"/>
        <w:rPr>
          <w:sz w:val="24"/>
          <w:lang w:val="ru-RU"/>
        </w:rPr>
      </w:pPr>
      <w:r w:rsidRPr="00B83A10">
        <w:rPr>
          <w:sz w:val="24"/>
          <w:lang w:val="ru-RU"/>
        </w:rPr>
        <w:t xml:space="preserve">Электр желісі элементінің басында және соңында қуатты есептеу кезінде элементтің кедергісіндегі қуаттың </w:t>
      </w:r>
      <w:r>
        <w:rPr>
          <w:sz w:val="24"/>
          <w:lang w:val="ru-RU"/>
        </w:rPr>
        <w:t>шығындарын</w:t>
      </w:r>
      <w:r w:rsidRPr="00B83A10">
        <w:rPr>
          <w:sz w:val="24"/>
          <w:lang w:val="ru-RU"/>
        </w:rPr>
        <w:t xml:space="preserve"> және оның өткізгіштігінің әсері ескеріледі.</w:t>
      </w:r>
    </w:p>
    <w:p w:rsidR="00B83A10" w:rsidRDefault="00B83A10" w:rsidP="00B83A10">
      <w:pPr>
        <w:ind w:firstLine="567"/>
        <w:jc w:val="both"/>
        <w:rPr>
          <w:sz w:val="24"/>
          <w:lang w:val="ru-RU"/>
        </w:rPr>
      </w:pPr>
    </w:p>
    <w:p w:rsidR="00B83A10" w:rsidRDefault="00B83A10" w:rsidP="00B83A10">
      <w:pPr>
        <w:pStyle w:val="2"/>
      </w:pPr>
      <w:r>
        <w:t>Электр беру желілеріндегі қуат шығынын есептеу</w:t>
      </w:r>
    </w:p>
    <w:p w:rsidR="00B83A10" w:rsidRDefault="00B83A10" w:rsidP="00B83A10">
      <w:pPr>
        <w:pStyle w:val="2"/>
      </w:pPr>
    </w:p>
    <w:p w:rsidR="00B83A10" w:rsidRDefault="00B83A10" w:rsidP="00B83A10">
      <w:pPr>
        <w:pStyle w:val="2"/>
        <w:jc w:val="both"/>
        <w:rPr>
          <w:lang w:val="kk-KZ"/>
        </w:rPr>
      </w:pPr>
      <w:r>
        <w:t>ЭБЖ учаскесіндегі белсенді қуаттың жоғалуы (</w:t>
      </w:r>
      <w:r w:rsidRPr="00B83A10">
        <w:t xml:space="preserve">7.1 </w:t>
      </w:r>
      <w:r>
        <w:t xml:space="preserve">суретті қараңыз) сымдар мен кабельдердің белсенді кедергісімен, сондай-ақ оларды оқшаулаудың жетілмегендігімен шартталған. Үшфазалы ЭБЖ-нің </w:t>
      </w:r>
      <w:r>
        <w:rPr>
          <w:lang w:val="kk-KZ"/>
        </w:rPr>
        <w:t>активті</w:t>
      </w:r>
      <w:r>
        <w:t xml:space="preserve"> кедергісінде жоғалтылатын және оны қыздыруға жұмсалатын қуат мынадай </w:t>
      </w:r>
      <w:r>
        <w:rPr>
          <w:lang w:val="kk-KZ"/>
        </w:rPr>
        <w:t>өрнек</w:t>
      </w:r>
      <w:r>
        <w:t xml:space="preserve"> бойынша анықталады:</w:t>
      </w:r>
    </w:p>
    <w:p w:rsidR="00B60651" w:rsidRDefault="005A5725" w:rsidP="005A5725">
      <w:pPr>
        <w:pStyle w:val="a5"/>
        <w:jc w:val="center"/>
        <w:rPr>
          <w:sz w:val="22"/>
        </w:rPr>
      </w:pPr>
      <w:r>
        <w:rPr>
          <w:noProof/>
          <w:sz w:val="22"/>
          <w:lang w:val="ru-RU"/>
        </w:rPr>
        <w:drawing>
          <wp:inline distT="0" distB="0" distL="0" distR="0">
            <wp:extent cx="4410075" cy="1819275"/>
            <wp:effectExtent l="1905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 cstate="print"/>
                    <a:srcRect/>
                    <a:stretch>
                      <a:fillRect/>
                    </a:stretch>
                  </pic:blipFill>
                  <pic:spPr bwMode="auto">
                    <a:xfrm>
                      <a:off x="0" y="0"/>
                      <a:ext cx="4410075" cy="1819275"/>
                    </a:xfrm>
                    <a:prstGeom prst="rect">
                      <a:avLst/>
                    </a:prstGeom>
                    <a:noFill/>
                    <a:ln w="9525">
                      <a:noFill/>
                      <a:miter lim="800000"/>
                      <a:headEnd/>
                      <a:tailEnd/>
                    </a:ln>
                  </pic:spPr>
                </pic:pic>
              </a:graphicData>
            </a:graphic>
          </wp:inline>
        </w:drawing>
      </w:r>
    </w:p>
    <w:p w:rsidR="00B83A10" w:rsidRDefault="00B83A10" w:rsidP="00B60651">
      <w:pPr>
        <w:pStyle w:val="a5"/>
        <w:ind w:firstLine="0"/>
        <w:rPr>
          <w:position w:val="-12"/>
          <w:lang w:val="kk-KZ"/>
        </w:rPr>
      </w:pPr>
    </w:p>
    <w:p w:rsidR="00B60651" w:rsidRDefault="00B60651" w:rsidP="00B83A10">
      <w:pPr>
        <w:pStyle w:val="a5"/>
        <w:ind w:firstLine="0"/>
        <w:jc w:val="center"/>
      </w:pPr>
      <w:r w:rsidRPr="005C2E03">
        <w:rPr>
          <w:position w:val="-12"/>
        </w:rPr>
        <w:object w:dxaOrig="49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75pt;height:21.75pt" o:ole="" fillcolor="window">
            <v:imagedata r:id="rId6" o:title=""/>
          </v:shape>
          <o:OLEObject Type="Embed" ProgID="Equation.3" ShapeID="_x0000_i1025" DrawAspect="Content" ObjectID="_1669106205" r:id="rId7"/>
        </w:object>
      </w:r>
    </w:p>
    <w:p w:rsidR="00B60651" w:rsidRDefault="00B60651" w:rsidP="00B60651">
      <w:pPr>
        <w:pStyle w:val="a5"/>
        <w:ind w:firstLine="0"/>
        <w:rPr>
          <w:sz w:val="20"/>
        </w:rPr>
      </w:pPr>
    </w:p>
    <w:p w:rsidR="00B60651" w:rsidRDefault="00B60651" w:rsidP="00B83A10">
      <w:pPr>
        <w:pStyle w:val="a5"/>
        <w:ind w:firstLine="0"/>
        <w:jc w:val="center"/>
        <w:rPr>
          <w:sz w:val="22"/>
        </w:rPr>
      </w:pPr>
      <w:r w:rsidRPr="005C2E03">
        <w:rPr>
          <w:position w:val="-30"/>
        </w:rPr>
        <w:object w:dxaOrig="5300" w:dyaOrig="740">
          <v:shape id="_x0000_i1026" type="#_x0000_t75" style="width:264.75pt;height:36.75pt" o:ole="" fillcolor="window">
            <v:imagedata r:id="rId8" o:title=""/>
          </v:shape>
          <o:OLEObject Type="Embed" ProgID="Equation.3" ShapeID="_x0000_i1026" DrawAspect="Content" ObjectID="_1669106206" r:id="rId9"/>
        </w:object>
      </w:r>
    </w:p>
    <w:p w:rsidR="00B60651" w:rsidRDefault="00B60651" w:rsidP="00B60651">
      <w:pPr>
        <w:pStyle w:val="a5"/>
        <w:ind w:firstLine="0"/>
        <w:jc w:val="center"/>
        <w:rPr>
          <w:lang w:val="kk-KZ"/>
        </w:rPr>
      </w:pPr>
      <w:r w:rsidRPr="005C2E03">
        <w:rPr>
          <w:position w:val="-28"/>
        </w:rPr>
        <w:object w:dxaOrig="4920" w:dyaOrig="760">
          <v:shape id="_x0000_i1027" type="#_x0000_t75" style="width:246pt;height:38.25pt" o:ole="" fillcolor="window">
            <v:imagedata r:id="rId10" o:title=""/>
          </v:shape>
          <o:OLEObject Type="Embed" ProgID="Equation.3" ShapeID="_x0000_i1027" DrawAspect="Content" ObjectID="_1669106207" r:id="rId11"/>
        </w:object>
      </w:r>
      <w:r>
        <w:t>,</w:t>
      </w:r>
    </w:p>
    <w:p w:rsidR="00B83A10" w:rsidRPr="00B83A10" w:rsidRDefault="00B83A10" w:rsidP="00B60651">
      <w:pPr>
        <w:pStyle w:val="a5"/>
        <w:ind w:firstLine="0"/>
        <w:jc w:val="center"/>
        <w:rPr>
          <w:lang w:val="kk-KZ"/>
        </w:rPr>
      </w:pPr>
    </w:p>
    <w:p w:rsidR="00B60651" w:rsidRDefault="005A5725" w:rsidP="00B60651">
      <w:pPr>
        <w:pStyle w:val="a5"/>
      </w:pPr>
      <w:r>
        <w:rPr>
          <w:lang w:val="kk-KZ"/>
        </w:rPr>
        <w:t xml:space="preserve">мұндағы </w:t>
      </w:r>
      <w:r w:rsidR="00B60651" w:rsidRPr="005C2E03">
        <w:rPr>
          <w:position w:val="-16"/>
        </w:rPr>
        <w:object w:dxaOrig="1239" w:dyaOrig="420">
          <v:shape id="_x0000_i1028" type="#_x0000_t75" style="width:62.25pt;height:21pt" o:ole="" fillcolor="window">
            <v:imagedata r:id="rId12" o:title=""/>
          </v:shape>
          <o:OLEObject Type="Embed" ProgID="Equation.3" ShapeID="_x0000_i1028" DrawAspect="Content" ObjectID="_1669106208" r:id="rId13"/>
        </w:object>
      </w:r>
      <w:r>
        <w:rPr>
          <w:position w:val="-16"/>
          <w:lang w:val="kk-KZ"/>
        </w:rPr>
        <w:t xml:space="preserve"> </w:t>
      </w:r>
      <w:r w:rsidR="00B60651">
        <w:t xml:space="preserve"> </w:t>
      </w:r>
      <w:r>
        <w:rPr>
          <w:lang w:val="kk-KZ"/>
        </w:rPr>
        <w:t>БЭЖ толық, активті және реактивті токтары</w:t>
      </w:r>
      <w:r w:rsidR="00B60651">
        <w:t>;</w:t>
      </w:r>
    </w:p>
    <w:p w:rsidR="00B60651" w:rsidRDefault="00B60651" w:rsidP="00B60651">
      <w:pPr>
        <w:pStyle w:val="a5"/>
        <w:ind w:firstLine="0"/>
      </w:pPr>
      <w:r>
        <w:rPr>
          <w:i/>
          <w:lang w:val="en-US"/>
        </w:rPr>
        <w:lastRenderedPageBreak/>
        <w:t>P</w:t>
      </w:r>
      <w:r w:rsidRPr="005A5725">
        <w:rPr>
          <w:i/>
        </w:rPr>
        <w:t xml:space="preserve">, </w:t>
      </w:r>
      <w:r>
        <w:rPr>
          <w:i/>
          <w:lang w:val="en-US"/>
        </w:rPr>
        <w:t>Q</w:t>
      </w:r>
      <w:r w:rsidRPr="005A5725">
        <w:rPr>
          <w:i/>
        </w:rPr>
        <w:t xml:space="preserve">, </w:t>
      </w:r>
      <w:r>
        <w:rPr>
          <w:i/>
          <w:lang w:val="en-US"/>
        </w:rPr>
        <w:t>S</w:t>
      </w:r>
      <w:r w:rsidRPr="005A5725">
        <w:t xml:space="preserve"> – </w:t>
      </w:r>
      <w:r w:rsidR="005A5725" w:rsidRPr="005A5725">
        <w:t>БЭЖ басындағы мен соңындағы активті, реактивті және толық қуаттары</w:t>
      </w:r>
      <w:r>
        <w:t>;</w:t>
      </w:r>
    </w:p>
    <w:p w:rsidR="00B60651" w:rsidRDefault="00B60651" w:rsidP="00B60651">
      <w:pPr>
        <w:pStyle w:val="a5"/>
        <w:ind w:firstLine="0"/>
      </w:pPr>
      <w:r>
        <w:rPr>
          <w:i/>
          <w:lang w:val="en-US"/>
        </w:rPr>
        <w:t>U</w:t>
      </w:r>
      <w:r>
        <w:t xml:space="preserve"> – </w:t>
      </w:r>
      <w:r w:rsidR="005A5725" w:rsidRPr="005A5725">
        <w:t xml:space="preserve">БЭЖ басындағы мен соңындағы </w:t>
      </w:r>
      <w:r w:rsidR="005A5725">
        <w:rPr>
          <w:lang w:val="kk-KZ"/>
        </w:rPr>
        <w:t>сызықты кернеулері</w:t>
      </w:r>
      <w:r>
        <w:t>;</w:t>
      </w:r>
    </w:p>
    <w:p w:rsidR="00B60651" w:rsidRDefault="00B60651" w:rsidP="00B60651">
      <w:pPr>
        <w:pStyle w:val="a5"/>
        <w:ind w:firstLine="0"/>
      </w:pPr>
      <w:r>
        <w:rPr>
          <w:i/>
          <w:lang w:val="en-US"/>
        </w:rPr>
        <w:t>R</w:t>
      </w:r>
      <w:r w:rsidRPr="005A5725">
        <w:t xml:space="preserve"> – </w:t>
      </w:r>
      <w:r w:rsidR="005A5725" w:rsidRPr="005A5725">
        <w:t>БЭЖ бір фазасының активті кедергісі</w:t>
      </w:r>
      <w:r>
        <w:t>.</w:t>
      </w:r>
    </w:p>
    <w:p w:rsidR="005A5725" w:rsidRDefault="005A5725" w:rsidP="00B60651">
      <w:pPr>
        <w:pStyle w:val="a5"/>
        <w:rPr>
          <w:lang w:val="kk-KZ"/>
        </w:rPr>
      </w:pPr>
      <w:r w:rsidRPr="005A5725">
        <w:t xml:space="preserve">ЭБЖ өткізгіштерде белсенді қуаттың жоғалуы оқшаулаудың жетілмегендігіне байланысты. Ауа </w:t>
      </w:r>
      <w:r>
        <w:rPr>
          <w:lang w:val="kk-KZ"/>
        </w:rPr>
        <w:t>ЭБЖ</w:t>
      </w:r>
      <w:r w:rsidRPr="005A5725">
        <w:t>-</w:t>
      </w:r>
      <w:r>
        <w:rPr>
          <w:lang w:val="kk-KZ"/>
        </w:rPr>
        <w:t xml:space="preserve"> де </w:t>
      </w:r>
      <w:r w:rsidRPr="005A5725">
        <w:t>тәждің пайда болуы</w:t>
      </w:r>
      <w:r>
        <w:rPr>
          <w:lang w:val="kk-KZ"/>
        </w:rPr>
        <w:t>,</w:t>
      </w:r>
      <w:r>
        <w:t xml:space="preserve"> және өте аз дәрежеде</w:t>
      </w:r>
      <w:r>
        <w:rPr>
          <w:lang w:val="kk-KZ"/>
        </w:rPr>
        <w:t xml:space="preserve">, </w:t>
      </w:r>
      <w:r w:rsidRPr="005A5725">
        <w:t xml:space="preserve">оқшаулағыштар арқылы токтың ағуы. Кәбілдік </w:t>
      </w:r>
      <w:r>
        <w:rPr>
          <w:lang w:val="kk-KZ"/>
        </w:rPr>
        <w:t>БЭЖ</w:t>
      </w:r>
      <w:r w:rsidRPr="005A5725">
        <w:t xml:space="preserve"> - өткізгіштік тогының және оның сіңірілуінің пайда болуы. Шығындар </w:t>
      </w:r>
      <w:r>
        <w:rPr>
          <w:lang w:val="kk-KZ"/>
        </w:rPr>
        <w:t>келесі өрнек</w:t>
      </w:r>
      <w:r w:rsidRPr="005A5725">
        <w:t xml:space="preserve"> бойынша есептеледі:</w:t>
      </w:r>
    </w:p>
    <w:p w:rsidR="00B60651" w:rsidRDefault="00B60651" w:rsidP="00B60651">
      <w:pPr>
        <w:pStyle w:val="a5"/>
      </w:pPr>
    </w:p>
    <w:p w:rsidR="00B60651" w:rsidRDefault="00B60651" w:rsidP="00B60651">
      <w:pPr>
        <w:pStyle w:val="a5"/>
        <w:jc w:val="center"/>
      </w:pPr>
      <w:r w:rsidRPr="005C2E03">
        <w:rPr>
          <w:position w:val="-6"/>
        </w:rPr>
        <w:object w:dxaOrig="1419" w:dyaOrig="380">
          <v:shape id="_x0000_i1029" type="#_x0000_t75" style="width:71.25pt;height:18.75pt" o:ole="" fillcolor="window">
            <v:imagedata r:id="rId14" o:title=""/>
          </v:shape>
          <o:OLEObject Type="Embed" ProgID="Equation.3" ShapeID="_x0000_i1029" DrawAspect="Content" ObjectID="_1669106209" r:id="rId15"/>
        </w:object>
      </w:r>
      <w:r>
        <w:t>,</w:t>
      </w:r>
    </w:p>
    <w:p w:rsidR="00B60651" w:rsidRDefault="00B60651" w:rsidP="00B60651">
      <w:pPr>
        <w:pStyle w:val="a5"/>
        <w:jc w:val="center"/>
      </w:pPr>
    </w:p>
    <w:p w:rsidR="00B60651" w:rsidRDefault="005A5725" w:rsidP="00B60651">
      <w:pPr>
        <w:pStyle w:val="a5"/>
      </w:pPr>
      <w:r>
        <w:rPr>
          <w:lang w:val="kk-KZ"/>
        </w:rPr>
        <w:t xml:space="preserve">мұндағы </w:t>
      </w:r>
      <w:r w:rsidR="00B60651">
        <w:t xml:space="preserve"> </w:t>
      </w:r>
      <w:r w:rsidR="00B60651">
        <w:rPr>
          <w:i/>
          <w:lang w:val="en-US"/>
        </w:rPr>
        <w:t>U</w:t>
      </w:r>
      <w:r w:rsidR="00B60651">
        <w:t xml:space="preserve"> – </w:t>
      </w:r>
      <w:r w:rsidRPr="005A5725">
        <w:t xml:space="preserve">БЭЖ басындағы мен соңындағы </w:t>
      </w:r>
      <w:r>
        <w:rPr>
          <w:lang w:val="kk-KZ"/>
        </w:rPr>
        <w:t>сызықты кернеулері</w:t>
      </w:r>
      <w:r w:rsidR="00B60651">
        <w:t>;</w:t>
      </w:r>
    </w:p>
    <w:p w:rsidR="00B60651" w:rsidRDefault="00B60651" w:rsidP="00B60651">
      <w:pPr>
        <w:pStyle w:val="a5"/>
        <w:ind w:firstLine="0"/>
      </w:pPr>
      <w:r>
        <w:rPr>
          <w:i/>
          <w:lang w:val="en-US"/>
        </w:rPr>
        <w:t>G</w:t>
      </w:r>
      <w:r w:rsidRPr="00544B2B">
        <w:t xml:space="preserve"> – </w:t>
      </w:r>
      <w:r w:rsidR="005A5725" w:rsidRPr="005A5725">
        <w:t xml:space="preserve">БЭЖ активті </w:t>
      </w:r>
      <w:r w:rsidR="005A5725">
        <w:rPr>
          <w:lang w:val="kk-KZ"/>
        </w:rPr>
        <w:t>өткізгіштілігі</w:t>
      </w:r>
      <w:r>
        <w:t>.</w:t>
      </w:r>
    </w:p>
    <w:p w:rsidR="00544B2B" w:rsidRDefault="00544B2B" w:rsidP="00544B2B">
      <w:pPr>
        <w:pStyle w:val="a5"/>
      </w:pPr>
      <w:r>
        <w:t>Әуе электр желілерін жобалау кезінде тәждегі қуаттың жоғалуы тәждің пайда болу мүмкіндігі болмаған кезде сымның диаметрін таңдап, нөлге дейін азаяды.</w:t>
      </w:r>
    </w:p>
    <w:p w:rsidR="00544B2B" w:rsidRDefault="00544B2B" w:rsidP="00544B2B">
      <w:pPr>
        <w:pStyle w:val="a5"/>
        <w:rPr>
          <w:lang w:val="kk-KZ"/>
        </w:rPr>
      </w:pPr>
      <w:r>
        <w:t>ЭБЖ учаскесіндегі реактивті қуаттың жоғалуы сымдар мен кабельдердің индуктивті кедергісіне байланысты. Үш фазалы электр тізбегінде жоғалған реактивті қуат белсенді кедергілерде жоғалған қуатқа ұқсас есептеледі:</w:t>
      </w:r>
    </w:p>
    <w:p w:rsidR="00B60651" w:rsidRDefault="00B60651" w:rsidP="00B60651">
      <w:pPr>
        <w:pStyle w:val="a5"/>
      </w:pPr>
    </w:p>
    <w:p w:rsidR="00B60651" w:rsidRDefault="00B60651" w:rsidP="00B60651">
      <w:pPr>
        <w:pStyle w:val="a5"/>
        <w:jc w:val="center"/>
      </w:pPr>
      <w:r w:rsidRPr="005C2E03">
        <w:rPr>
          <w:position w:val="-28"/>
        </w:rPr>
        <w:object w:dxaOrig="3860" w:dyaOrig="760">
          <v:shape id="_x0000_i1030" type="#_x0000_t75" style="width:192.75pt;height:38.25pt" o:ole="" fillcolor="window">
            <v:imagedata r:id="rId16" o:title=""/>
          </v:shape>
          <o:OLEObject Type="Embed" ProgID="Equation.3" ShapeID="_x0000_i1030" DrawAspect="Content" ObjectID="_1669106210" r:id="rId17"/>
        </w:object>
      </w:r>
    </w:p>
    <w:p w:rsidR="00B60651" w:rsidRDefault="00B60651" w:rsidP="00B60651">
      <w:pPr>
        <w:pStyle w:val="a5"/>
        <w:jc w:val="center"/>
      </w:pPr>
    </w:p>
    <w:p w:rsidR="00B60651" w:rsidRDefault="00544B2B" w:rsidP="00B60651">
      <w:pPr>
        <w:pStyle w:val="a5"/>
        <w:rPr>
          <w:lang w:val="kk-KZ"/>
        </w:rPr>
      </w:pPr>
      <w:r w:rsidRPr="00544B2B">
        <w:t>Сыйымдылықты өткізгіштікпен генерацияланатын ЭБЖ зарядтау қуаты мынадай формула бойынша есептеле</w:t>
      </w:r>
      <w:r>
        <w:t>ді:</w:t>
      </w:r>
    </w:p>
    <w:p w:rsidR="00544B2B" w:rsidRPr="00544B2B" w:rsidRDefault="00544B2B" w:rsidP="00B60651">
      <w:pPr>
        <w:pStyle w:val="a5"/>
        <w:rPr>
          <w:lang w:val="kk-KZ"/>
        </w:rPr>
      </w:pPr>
    </w:p>
    <w:p w:rsidR="00B60651" w:rsidRDefault="00B60651" w:rsidP="00B60651">
      <w:pPr>
        <w:pStyle w:val="a5"/>
        <w:jc w:val="center"/>
      </w:pPr>
      <w:r w:rsidRPr="005C2E03">
        <w:rPr>
          <w:position w:val="-12"/>
        </w:rPr>
        <w:object w:dxaOrig="1540" w:dyaOrig="440">
          <v:shape id="_x0000_i1031" type="#_x0000_t75" style="width:77.25pt;height:21.75pt" o:ole="" fillcolor="window">
            <v:imagedata r:id="rId18" o:title=""/>
          </v:shape>
          <o:OLEObject Type="Embed" ProgID="Equation.3" ShapeID="_x0000_i1031" DrawAspect="Content" ObjectID="_1669106211" r:id="rId19"/>
        </w:object>
      </w:r>
      <w:r>
        <w:t>,</w:t>
      </w:r>
    </w:p>
    <w:p w:rsidR="00B60651" w:rsidRDefault="00B60651" w:rsidP="00B60651">
      <w:pPr>
        <w:pStyle w:val="a5"/>
        <w:jc w:val="center"/>
      </w:pPr>
    </w:p>
    <w:p w:rsidR="00B60651" w:rsidRDefault="005A5725" w:rsidP="00B60651">
      <w:pPr>
        <w:pStyle w:val="a5"/>
      </w:pPr>
      <w:r>
        <w:rPr>
          <w:lang w:val="kk-KZ"/>
        </w:rPr>
        <w:t>мұндағы</w:t>
      </w:r>
      <w:r w:rsidR="00B60651">
        <w:t xml:space="preserve"> </w:t>
      </w:r>
      <w:r w:rsidR="00B60651" w:rsidRPr="00BD479D">
        <w:rPr>
          <w:i/>
          <w:lang w:val="kk-KZ"/>
        </w:rPr>
        <w:t>U</w:t>
      </w:r>
      <w:r w:rsidR="00B60651">
        <w:t xml:space="preserve"> – </w:t>
      </w:r>
      <w:r w:rsidRPr="005A5725">
        <w:t xml:space="preserve">БЭЖ басындағы мен соңындағы </w:t>
      </w:r>
      <w:r>
        <w:rPr>
          <w:lang w:val="kk-KZ"/>
        </w:rPr>
        <w:t>сызықты кернеулері</w:t>
      </w:r>
      <w:r>
        <w:t>;</w:t>
      </w:r>
    </w:p>
    <w:p w:rsidR="00B60651" w:rsidRDefault="00B60651" w:rsidP="00B60651">
      <w:pPr>
        <w:pStyle w:val="a5"/>
        <w:ind w:firstLine="0"/>
      </w:pPr>
      <w:r>
        <w:rPr>
          <w:i/>
          <w:lang w:val="en-US"/>
        </w:rPr>
        <w:t>B</w:t>
      </w:r>
      <w:r w:rsidRPr="00BD479D">
        <w:t xml:space="preserve"> – </w:t>
      </w:r>
      <w:r w:rsidR="005A5725" w:rsidRPr="005A5725">
        <w:t xml:space="preserve">БЭЖ </w:t>
      </w:r>
      <w:r w:rsidR="005A5725">
        <w:rPr>
          <w:lang w:val="kk-KZ"/>
        </w:rPr>
        <w:t>ре</w:t>
      </w:r>
      <w:r w:rsidR="005A5725" w:rsidRPr="005A5725">
        <w:t xml:space="preserve">активті </w:t>
      </w:r>
      <w:r w:rsidR="005A5725">
        <w:rPr>
          <w:lang w:val="kk-KZ"/>
        </w:rPr>
        <w:t>өткізгіштілігі</w:t>
      </w:r>
      <w:r>
        <w:t>.</w:t>
      </w:r>
    </w:p>
    <w:p w:rsidR="00B60651" w:rsidRDefault="00544B2B" w:rsidP="00B60651">
      <w:pPr>
        <w:pStyle w:val="a5"/>
        <w:rPr>
          <w:lang w:val="kk-KZ"/>
        </w:rPr>
      </w:pPr>
      <w:r>
        <w:rPr>
          <w:lang w:val="kk-KZ"/>
        </w:rPr>
        <w:t xml:space="preserve">Зарядтау қуаты желінің реактивті жүктемесін азайтып </w:t>
      </w:r>
      <w:r w:rsidR="002638F5">
        <w:rPr>
          <w:lang w:val="kk-KZ"/>
        </w:rPr>
        <w:t xml:space="preserve">және </w:t>
      </w:r>
      <w:r w:rsidR="002638F5" w:rsidRPr="002638F5">
        <w:t>сол арқылы ондағы қуат шығынын азайтады.</w:t>
      </w:r>
    </w:p>
    <w:p w:rsidR="002638F5" w:rsidRPr="002638F5" w:rsidRDefault="002638F5" w:rsidP="00B60651">
      <w:pPr>
        <w:pStyle w:val="a5"/>
        <w:rPr>
          <w:lang w:val="kk-KZ"/>
        </w:rPr>
      </w:pPr>
    </w:p>
    <w:p w:rsidR="00B60651" w:rsidRPr="002638F5" w:rsidRDefault="00B60651" w:rsidP="002638F5">
      <w:pPr>
        <w:pStyle w:val="a5"/>
        <w:ind w:firstLine="0"/>
        <w:rPr>
          <w:b/>
          <w:i/>
          <w:lang w:val="kk-KZ"/>
        </w:rPr>
      </w:pPr>
    </w:p>
    <w:p w:rsidR="00B60651" w:rsidRDefault="00B60651" w:rsidP="00B60651">
      <w:pPr>
        <w:pStyle w:val="a5"/>
        <w:ind w:firstLine="0"/>
        <w:jc w:val="center"/>
      </w:pPr>
    </w:p>
    <w:p w:rsidR="002638F5" w:rsidRPr="002638F5" w:rsidRDefault="002638F5" w:rsidP="002638F5">
      <w:pPr>
        <w:pStyle w:val="a5"/>
        <w:jc w:val="center"/>
        <w:rPr>
          <w:b/>
        </w:rPr>
      </w:pPr>
      <w:r w:rsidRPr="002638F5">
        <w:rPr>
          <w:b/>
        </w:rPr>
        <w:t>Біркелкі бөлінген жүктемесі бар электр желілеріндегі қуат шығынын есептеу</w:t>
      </w:r>
    </w:p>
    <w:p w:rsidR="002638F5" w:rsidRDefault="002638F5" w:rsidP="002638F5">
      <w:pPr>
        <w:pStyle w:val="a5"/>
      </w:pPr>
    </w:p>
    <w:p w:rsidR="002638F5" w:rsidRDefault="002638F5" w:rsidP="002638F5">
      <w:pPr>
        <w:pStyle w:val="a5"/>
      </w:pPr>
      <w:r>
        <w:t>Жергілікті желілердің желілерінде (</w:t>
      </w:r>
      <w:r w:rsidRPr="005C2E03">
        <w:rPr>
          <w:position w:val="-12"/>
        </w:rPr>
        <w:object w:dxaOrig="1520" w:dyaOrig="380">
          <v:shape id="_x0000_i1032" type="#_x0000_t75" style="width:75.75pt;height:18.75pt" o:ole="" fillcolor="window">
            <v:imagedata r:id="rId20" o:title=""/>
          </v:shape>
          <o:OLEObject Type="Embed" ProgID="Equation.3" ShapeID="_x0000_i1032" DrawAspect="Content" ObjectID="_1669106212" r:id="rId21"/>
        </w:object>
      </w:r>
      <w:r>
        <w:t>) бірдей қуатты тұтынушылар бір-бірінен бірдей қашықтықта орналасуы мүмкін (мысалы, жарық көздері). Мұндай электр желілері біркелкі бөлінген жүктемесі бар сызықта</w:t>
      </w:r>
      <w:r>
        <w:rPr>
          <w:lang w:val="kk-KZ"/>
        </w:rPr>
        <w:t>желілер</w:t>
      </w:r>
      <w:r>
        <w:t xml:space="preserve"> деп аталады (7.2</w:t>
      </w:r>
      <w:r>
        <w:rPr>
          <w:lang w:val="kk-KZ"/>
        </w:rPr>
        <w:t xml:space="preserve"> </w:t>
      </w:r>
      <w:r>
        <w:t>суретті қараңыз).</w:t>
      </w:r>
    </w:p>
    <w:p w:rsidR="002638F5" w:rsidRDefault="002638F5" w:rsidP="002638F5">
      <w:pPr>
        <w:pStyle w:val="a5"/>
        <w:rPr>
          <w:lang w:val="kk-KZ"/>
        </w:rPr>
      </w:pPr>
      <w:r>
        <w:lastRenderedPageBreak/>
        <w:t>Жалпы ток жүктемесі I</w:t>
      </w:r>
      <w:r>
        <w:rPr>
          <w:lang w:val="kk-KZ"/>
        </w:rPr>
        <w:t xml:space="preserve"> және</w:t>
      </w:r>
      <w:r>
        <w:t xml:space="preserve"> l ұзындығы</w:t>
      </w:r>
      <w:r>
        <w:rPr>
          <w:lang w:val="kk-KZ"/>
        </w:rPr>
        <w:t xml:space="preserve"> бар </w:t>
      </w:r>
      <w:r>
        <w:t>үш фазалы айнымалы токтың біркелкі жүктелген желісінде ұзындық бірлігіне токтың тығыздығы I/L болады.</w:t>
      </w:r>
      <w:r>
        <w:rPr>
          <w:lang w:val="kk-KZ"/>
        </w:rPr>
        <w:t xml:space="preserve"> </w:t>
      </w:r>
      <w:r w:rsidRPr="002638F5">
        <w:rPr>
          <w:lang w:val="kk-KZ"/>
        </w:rPr>
        <w:t>R</w:t>
      </w:r>
      <w:r w:rsidRPr="002638F5">
        <w:rPr>
          <w:vertAlign w:val="subscript"/>
          <w:lang w:val="kk-KZ"/>
        </w:rPr>
        <w:t>0</w:t>
      </w:r>
      <w:r w:rsidRPr="002638F5">
        <w:rPr>
          <w:lang w:val="kk-KZ"/>
        </w:rPr>
        <w:t xml:space="preserve"> </w:t>
      </w:r>
      <w:r>
        <w:rPr>
          <w:lang w:val="kk-KZ"/>
        </w:rPr>
        <w:t xml:space="preserve">активті кедергісі бар </w:t>
      </w:r>
      <w:r w:rsidRPr="002638F5">
        <w:rPr>
          <w:lang w:val="kk-KZ"/>
        </w:rPr>
        <w:t xml:space="preserve"> белсенді қуаттың жоғалуы:</w:t>
      </w:r>
      <w:r>
        <w:t>:</w:t>
      </w:r>
    </w:p>
    <w:p w:rsidR="00B60651" w:rsidRDefault="00B60651" w:rsidP="00B60651">
      <w:pPr>
        <w:pStyle w:val="a5"/>
      </w:pPr>
      <w:r>
        <w:t xml:space="preserve">В равномерно нагруженной линии трехфазного переменного тока длиной </w:t>
      </w:r>
      <w:r>
        <w:rPr>
          <w:i/>
          <w:lang w:val="en-US"/>
        </w:rPr>
        <w:t>L</w:t>
      </w:r>
      <w:r>
        <w:rPr>
          <w:lang w:val="ru-RU"/>
        </w:rPr>
        <w:t xml:space="preserve"> </w:t>
      </w:r>
      <w:r>
        <w:t xml:space="preserve">с суммарной токовой нагрузкой </w:t>
      </w:r>
      <w:r>
        <w:rPr>
          <w:i/>
          <w:lang w:val="en-US"/>
        </w:rPr>
        <w:t>I</w:t>
      </w:r>
      <w:r>
        <w:t xml:space="preserve"> плотность тока на единицу длины составит </w:t>
      </w:r>
      <w:r>
        <w:rPr>
          <w:i/>
          <w:lang w:val="en-US"/>
        </w:rPr>
        <w:t>I</w:t>
      </w:r>
      <w:r>
        <w:rPr>
          <w:i/>
          <w:lang w:val="ru-RU"/>
        </w:rPr>
        <w:t>/</w:t>
      </w:r>
      <w:r>
        <w:rPr>
          <w:i/>
          <w:lang w:val="en-US"/>
        </w:rPr>
        <w:t>L</w:t>
      </w:r>
      <w:r>
        <w:t xml:space="preserve">. При погонном активном сопротивлении </w:t>
      </w:r>
      <w:r>
        <w:rPr>
          <w:i/>
          <w:lang w:val="en-US"/>
        </w:rPr>
        <w:t>r</w:t>
      </w:r>
      <w:r>
        <w:rPr>
          <w:vertAlign w:val="subscript"/>
          <w:lang w:val="ru-RU"/>
        </w:rPr>
        <w:t>0</w:t>
      </w:r>
      <w:r>
        <w:rPr>
          <w:lang w:val="ru-RU"/>
        </w:rPr>
        <w:t xml:space="preserve"> </w:t>
      </w:r>
      <w:r>
        <w:t>потери активной мощности составят:</w:t>
      </w:r>
    </w:p>
    <w:p w:rsidR="00B60651" w:rsidRDefault="00B60651" w:rsidP="00B60651">
      <w:pPr>
        <w:pStyle w:val="a5"/>
      </w:pPr>
    </w:p>
    <w:p w:rsidR="00BD479D" w:rsidRDefault="00BD479D" w:rsidP="00BD479D">
      <w:pPr>
        <w:pStyle w:val="a5"/>
        <w:jc w:val="center"/>
      </w:pPr>
      <w:r>
        <w:rPr>
          <w:noProof/>
          <w:lang w:val="ru-RU"/>
        </w:rPr>
        <w:drawing>
          <wp:inline distT="0" distB="0" distL="0" distR="0" wp14:anchorId="346503F5" wp14:editId="22559663">
            <wp:extent cx="3076575" cy="1276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76575" cy="1276350"/>
                    </a:xfrm>
                    <a:prstGeom prst="rect">
                      <a:avLst/>
                    </a:prstGeom>
                    <a:noFill/>
                    <a:ln>
                      <a:noFill/>
                    </a:ln>
                  </pic:spPr>
                </pic:pic>
              </a:graphicData>
            </a:graphic>
          </wp:inline>
        </w:drawing>
      </w:r>
    </w:p>
    <w:p w:rsidR="00BD479D" w:rsidRDefault="00BD479D" w:rsidP="00B60651">
      <w:pPr>
        <w:pStyle w:val="a5"/>
      </w:pPr>
    </w:p>
    <w:p w:rsidR="00B60651" w:rsidRDefault="00BD479D" w:rsidP="00BD479D">
      <w:pPr>
        <w:pStyle w:val="a5"/>
        <w:ind w:firstLine="0"/>
        <w:jc w:val="center"/>
      </w:pPr>
      <w:r w:rsidRPr="005C2E03">
        <w:rPr>
          <w:position w:val="-74"/>
        </w:rPr>
        <w:object w:dxaOrig="4180" w:dyaOrig="1620">
          <v:shape id="_x0000_i1033" type="#_x0000_t75" style="width:318pt;height:81pt" o:ole="" fillcolor="window">
            <v:imagedata r:id="rId23" o:title=""/>
          </v:shape>
          <o:OLEObject Type="Embed" ProgID="Equation.3" ShapeID="_x0000_i1033" DrawAspect="Content" ObjectID="_1669106213" r:id="rId24"/>
        </w:object>
      </w:r>
    </w:p>
    <w:p w:rsidR="00B60651" w:rsidRDefault="00B60651" w:rsidP="00B60651">
      <w:pPr>
        <w:pStyle w:val="a5"/>
        <w:ind w:firstLine="0"/>
      </w:pPr>
    </w:p>
    <w:p w:rsidR="00B60651" w:rsidRDefault="00BD479D" w:rsidP="00B60651">
      <w:pPr>
        <w:pStyle w:val="a5"/>
      </w:pPr>
      <w:r w:rsidRPr="00BD479D">
        <w:t>Егер жүктеме соңында шоғырланған болса, онда қуаттың жоғалуы келесідей анықталады</w:t>
      </w:r>
      <w:r w:rsidR="00B60651">
        <w:t>:</w:t>
      </w:r>
    </w:p>
    <w:p w:rsidR="00B60651" w:rsidRDefault="00B60651" w:rsidP="00B60651">
      <w:pPr>
        <w:pStyle w:val="a5"/>
      </w:pPr>
    </w:p>
    <w:p w:rsidR="00B60651" w:rsidRDefault="00B60651" w:rsidP="00B60651">
      <w:pPr>
        <w:pStyle w:val="a5"/>
        <w:jc w:val="center"/>
      </w:pPr>
      <w:r w:rsidRPr="005C2E03">
        <w:rPr>
          <w:position w:val="-6"/>
        </w:rPr>
        <w:object w:dxaOrig="1600" w:dyaOrig="380">
          <v:shape id="_x0000_i1034" type="#_x0000_t75" style="width:80.25pt;height:18.75pt" o:ole="" fillcolor="window">
            <v:imagedata r:id="rId25" o:title=""/>
          </v:shape>
          <o:OLEObject Type="Embed" ProgID="Equation.3" ShapeID="_x0000_i1034" DrawAspect="Content" ObjectID="_1669106214" r:id="rId26"/>
        </w:object>
      </w:r>
      <w:r>
        <w:t>.</w:t>
      </w:r>
    </w:p>
    <w:p w:rsidR="00B60651" w:rsidRDefault="00B60651" w:rsidP="00B60651">
      <w:pPr>
        <w:pStyle w:val="a5"/>
        <w:jc w:val="center"/>
      </w:pPr>
    </w:p>
    <w:p w:rsidR="00B60651" w:rsidRDefault="00BD479D" w:rsidP="00B60651">
      <w:pPr>
        <w:pStyle w:val="a5"/>
      </w:pPr>
      <w:r w:rsidRPr="00BD479D">
        <w:t>Жоғарыда келтірілген өрнектерді салыстыра отырып, біркелкі бөлінген жүктемесі бар желідегі қуаттың жоғалуы 3 есе аз екенін көреміз.</w:t>
      </w:r>
    </w:p>
    <w:p w:rsidR="00BD479D" w:rsidRDefault="00BD479D" w:rsidP="00B60651">
      <w:pPr>
        <w:pStyle w:val="a5"/>
      </w:pPr>
    </w:p>
    <w:p w:rsidR="00B60651" w:rsidRDefault="00B60651" w:rsidP="00B60651">
      <w:pPr>
        <w:pStyle w:val="a5"/>
        <w:jc w:val="center"/>
        <w:rPr>
          <w:b/>
          <w:i/>
        </w:rPr>
      </w:pPr>
      <w:r>
        <w:rPr>
          <w:b/>
          <w:i/>
        </w:rPr>
        <w:t>Расчет потерь мощности в трансформаторах</w:t>
      </w:r>
    </w:p>
    <w:p w:rsidR="00B60651" w:rsidRDefault="00B60651" w:rsidP="00B60651">
      <w:pPr>
        <w:pStyle w:val="a5"/>
        <w:jc w:val="center"/>
      </w:pPr>
    </w:p>
    <w:p w:rsidR="00B60651" w:rsidRDefault="00B60651" w:rsidP="00B60651">
      <w:pPr>
        <w:pStyle w:val="a5"/>
      </w:pPr>
      <w:r>
        <w:t>Потери активной и реактивной мощности в трансформаторах и автотрансформаторах разделяются на потери в стали и потери в меди (нагрузочные потери). Потери в стали – это потери в проводимостях трансформаторов. Они зависят от приложенного напряжения. Нагрузочные потери – это потери в сопротивлениях трансформаторов. Они зависят от тока нагрузки.</w:t>
      </w:r>
    </w:p>
    <w:p w:rsidR="00756D99" w:rsidRDefault="00756D99" w:rsidP="00B60651">
      <w:pPr>
        <w:pStyle w:val="a5"/>
      </w:pPr>
    </w:p>
    <w:p w:rsidR="00756D99" w:rsidRDefault="00756D99" w:rsidP="00756D99">
      <w:pPr>
        <w:pStyle w:val="a5"/>
      </w:pPr>
      <w:r>
        <w:t>Трансформаторлардағы қуат шығынын есептеу</w:t>
      </w:r>
    </w:p>
    <w:p w:rsidR="00756D99" w:rsidRDefault="00756D99" w:rsidP="00756D99">
      <w:pPr>
        <w:pStyle w:val="a5"/>
      </w:pPr>
    </w:p>
    <w:p w:rsidR="00756D99" w:rsidRDefault="00756D99" w:rsidP="00756D99">
      <w:pPr>
        <w:pStyle w:val="a5"/>
      </w:pPr>
      <w:r>
        <w:t xml:space="preserve">Трансформаторлар мен автотрансформаторлардағы белсенді және реактивті қуаттың </w:t>
      </w:r>
      <w:r>
        <w:rPr>
          <w:lang w:val="kk-KZ"/>
        </w:rPr>
        <w:t>шығындары</w:t>
      </w:r>
      <w:r>
        <w:t xml:space="preserve"> болаттағы </w:t>
      </w:r>
      <w:r>
        <w:rPr>
          <w:lang w:val="kk-KZ"/>
        </w:rPr>
        <w:t>шығындар</w:t>
      </w:r>
      <w:r>
        <w:t xml:space="preserve"> мен мыстағы </w:t>
      </w:r>
      <w:r>
        <w:rPr>
          <w:lang w:val="kk-KZ"/>
        </w:rPr>
        <w:t xml:space="preserve">шығындарға </w:t>
      </w:r>
      <w:r>
        <w:t xml:space="preserve">(жүктемелік </w:t>
      </w:r>
      <w:r>
        <w:rPr>
          <w:lang w:val="kk-KZ"/>
        </w:rPr>
        <w:t>шығындар</w:t>
      </w:r>
      <w:r>
        <w:t xml:space="preserve">) болып бөлінеді. Болаттағы шығындар-бұл трансформаторлардың өткізгіштігіндегі шығындар. Олар қолданылатын </w:t>
      </w:r>
      <w:r>
        <w:lastRenderedPageBreak/>
        <w:t>кернеуге байланысты. Жүктеме шығындары-бұл трансформаторлардың кедергісіндегі шығындар. Олар жүктеме тогына байланысты.</w:t>
      </w:r>
    </w:p>
    <w:p w:rsidR="00756D99" w:rsidRDefault="00756D99" w:rsidP="00756D99">
      <w:pPr>
        <w:pStyle w:val="a5"/>
      </w:pPr>
      <w:r>
        <w:t>Трансформатор болатындағы белсенді қуаттың жоғалуы-бұл магниттеу және құйынды токтардың жоғалуы. Трансформатордың бос жүрісінің жоғалуымен анықталады , олар оның паспорттық деректерінде келтіріледі.</w:t>
      </w:r>
    </w:p>
    <w:p w:rsidR="00756D99" w:rsidRDefault="00756D99" w:rsidP="00756D99">
      <w:pPr>
        <w:pStyle w:val="a5"/>
      </w:pPr>
      <w:r>
        <w:t>Болаттағы реактивті қуаттың шығындары трансформатордың бос жүріс тогы бойынша анықталады, оның мәні пайызбен оның паспорттық деректерінде келтіріледі:</w:t>
      </w:r>
    </w:p>
    <w:p w:rsidR="00B60651" w:rsidRDefault="00B60651" w:rsidP="00B60651">
      <w:pPr>
        <w:pStyle w:val="a5"/>
      </w:pPr>
    </w:p>
    <w:p w:rsidR="00B60651" w:rsidRDefault="00B60651" w:rsidP="00B60651">
      <w:pPr>
        <w:pStyle w:val="a5"/>
        <w:jc w:val="center"/>
      </w:pPr>
      <w:r w:rsidRPr="005C2E03">
        <w:rPr>
          <w:position w:val="-28"/>
        </w:rPr>
        <w:object w:dxaOrig="2680" w:dyaOrig="720">
          <v:shape id="_x0000_i1035" type="#_x0000_t75" style="width:134.25pt;height:36pt" o:ole="" fillcolor="window">
            <v:imagedata r:id="rId27" o:title=""/>
          </v:shape>
          <o:OLEObject Type="Embed" ProgID="Equation.3" ShapeID="_x0000_i1035" DrawAspect="Content" ObjectID="_1669106215" r:id="rId28"/>
        </w:object>
      </w:r>
    </w:p>
    <w:p w:rsidR="00B60651" w:rsidRDefault="00B60651" w:rsidP="00B60651">
      <w:pPr>
        <w:pStyle w:val="a5"/>
        <w:jc w:val="center"/>
      </w:pPr>
    </w:p>
    <w:p w:rsidR="003469E3" w:rsidRDefault="003469E3" w:rsidP="003469E3">
      <w:pPr>
        <w:pStyle w:val="a5"/>
      </w:pPr>
      <w:r>
        <w:t>Трансформатор орамаларындағы қуаттың жоғалуын екі жолмен анықтауға болады:</w:t>
      </w:r>
    </w:p>
    <w:p w:rsidR="003469E3" w:rsidRDefault="003469E3" w:rsidP="003469E3">
      <w:pPr>
        <w:pStyle w:val="a5"/>
      </w:pPr>
      <w:r>
        <w:t xml:space="preserve">* </w:t>
      </w:r>
      <w:r>
        <w:rPr>
          <w:lang w:val="kk-KZ"/>
        </w:rPr>
        <w:t>орын басу сұлбаның</w:t>
      </w:r>
      <w:r>
        <w:t xml:space="preserve"> параметрлері бойынша;</w:t>
      </w:r>
    </w:p>
    <w:p w:rsidR="003469E3" w:rsidRDefault="003469E3" w:rsidP="003469E3">
      <w:pPr>
        <w:pStyle w:val="a5"/>
      </w:pPr>
      <w:r>
        <w:t>* трансформатордың паспорттық деректері бойынша.</w:t>
      </w:r>
    </w:p>
    <w:p w:rsidR="00B60651" w:rsidRDefault="003469E3" w:rsidP="003469E3">
      <w:pPr>
        <w:pStyle w:val="a5"/>
      </w:pPr>
      <w:r>
        <w:rPr>
          <w:lang w:val="kk-KZ"/>
        </w:rPr>
        <w:t>О</w:t>
      </w:r>
      <w:r>
        <w:rPr>
          <w:lang w:val="kk-KZ"/>
        </w:rPr>
        <w:t>рын басу сұлбаның</w:t>
      </w:r>
      <w:r>
        <w:t xml:space="preserve"> параметрлері бойынша қуаттың </w:t>
      </w:r>
      <w:r>
        <w:rPr>
          <w:lang w:val="kk-KZ"/>
        </w:rPr>
        <w:t>шығындары</w:t>
      </w:r>
      <w:r>
        <w:t xml:space="preserve"> ЭБЖ-ге арналған формулалар бойынша анықталады:</w:t>
      </w:r>
      <w:r>
        <w:rPr>
          <w:lang w:val="kk-KZ"/>
        </w:rPr>
        <w:t xml:space="preserve"> </w:t>
      </w:r>
    </w:p>
    <w:p w:rsidR="00B60651" w:rsidRDefault="00B60651" w:rsidP="00B60651">
      <w:pPr>
        <w:pStyle w:val="a5"/>
      </w:pPr>
    </w:p>
    <w:p w:rsidR="00B60651" w:rsidRDefault="00B60651" w:rsidP="00B60651">
      <w:pPr>
        <w:pStyle w:val="a5"/>
        <w:jc w:val="center"/>
      </w:pPr>
      <w:r w:rsidRPr="005C2E03">
        <w:rPr>
          <w:position w:val="-28"/>
        </w:rPr>
        <w:object w:dxaOrig="1680" w:dyaOrig="760">
          <v:shape id="_x0000_i1036" type="#_x0000_t75" style="width:84pt;height:38.25pt" o:ole="" fillcolor="window">
            <v:imagedata r:id="rId29" o:title=""/>
          </v:shape>
          <o:OLEObject Type="Embed" ProgID="Equation.3" ShapeID="_x0000_i1036" DrawAspect="Content" ObjectID="_1669106216" r:id="rId30"/>
        </w:object>
      </w:r>
      <w:r>
        <w:t xml:space="preserve">                        </w:t>
      </w:r>
      <w:r w:rsidRPr="005C2E03">
        <w:rPr>
          <w:position w:val="-28"/>
        </w:rPr>
        <w:object w:dxaOrig="1699" w:dyaOrig="760">
          <v:shape id="_x0000_i1037" type="#_x0000_t75" style="width:84.75pt;height:38.25pt" o:ole="" fillcolor="window">
            <v:imagedata r:id="rId31" o:title=""/>
          </v:shape>
          <o:OLEObject Type="Embed" ProgID="Equation.3" ShapeID="_x0000_i1037" DrawAspect="Content" ObjectID="_1669106217" r:id="rId32"/>
        </w:object>
      </w:r>
      <w:r>
        <w:t>,</w:t>
      </w:r>
    </w:p>
    <w:p w:rsidR="00B60651" w:rsidRDefault="00B60651" w:rsidP="00B60651">
      <w:pPr>
        <w:pStyle w:val="a5"/>
      </w:pPr>
    </w:p>
    <w:p w:rsidR="003469E3" w:rsidRDefault="003469E3" w:rsidP="003469E3">
      <w:pPr>
        <w:pStyle w:val="a5"/>
      </w:pPr>
      <w:r>
        <w:t>мұндағы S-жүктеме қуаты;</w:t>
      </w:r>
    </w:p>
    <w:p w:rsidR="003469E3" w:rsidRDefault="003469E3" w:rsidP="003469E3">
      <w:pPr>
        <w:pStyle w:val="a5"/>
      </w:pPr>
      <w:r>
        <w:t xml:space="preserve">U-трансформатордың екінші </w:t>
      </w:r>
      <w:r>
        <w:rPr>
          <w:lang w:val="kk-KZ"/>
        </w:rPr>
        <w:t>реттің орамындағы</w:t>
      </w:r>
      <w:r>
        <w:t xml:space="preserve"> сызықтық кернеу.</w:t>
      </w:r>
    </w:p>
    <w:p w:rsidR="003469E3" w:rsidRDefault="003469E3" w:rsidP="003469E3">
      <w:pPr>
        <w:pStyle w:val="a5"/>
      </w:pPr>
      <w:r>
        <w:t>Үш орамалы трансформатор немесе автотрансформатор үшін мыс шығыны әр ораманың қуат шығынының қосындысы ретінде анықталады.</w:t>
      </w:r>
    </w:p>
    <w:p w:rsidR="003469E3" w:rsidRDefault="003469E3" w:rsidP="003469E3">
      <w:pPr>
        <w:pStyle w:val="a5"/>
      </w:pPr>
      <w:r>
        <w:t>Екі орамалы трансформатордың төлқұжат деректері бойынша қуаттың жоғалуын анықтау үшін өрнектерді аламыз.</w:t>
      </w:r>
    </w:p>
    <w:p w:rsidR="00B60651" w:rsidRDefault="003469E3" w:rsidP="003469E3">
      <w:pPr>
        <w:pStyle w:val="a5"/>
      </w:pPr>
      <w:r>
        <w:t>Төлқұжат деректерінде келтірілген қысқа тұйықталу шығындары трансформатордың номиналды тогы кезінде анықталады</w:t>
      </w:r>
      <w:r>
        <w:rPr>
          <w:lang w:val="kk-KZ"/>
        </w:rPr>
        <w:t>:</w:t>
      </w:r>
    </w:p>
    <w:p w:rsidR="00B60651" w:rsidRDefault="00B60651" w:rsidP="00B60651">
      <w:pPr>
        <w:pStyle w:val="a5"/>
        <w:rPr>
          <w:sz w:val="24"/>
        </w:rPr>
      </w:pPr>
    </w:p>
    <w:p w:rsidR="00B60651" w:rsidRDefault="003469E3" w:rsidP="00B60651">
      <w:pPr>
        <w:pStyle w:val="a5"/>
        <w:jc w:val="center"/>
      </w:pPr>
      <w:r>
        <w:t xml:space="preserve">      </w:t>
      </w:r>
      <w:r w:rsidR="00B60651">
        <w:t xml:space="preserve">                             </w:t>
      </w:r>
      <w:r w:rsidR="00B60651" w:rsidRPr="005C2E03">
        <w:rPr>
          <w:position w:val="-36"/>
        </w:rPr>
        <w:object w:dxaOrig="3200" w:dyaOrig="860">
          <v:shape id="_x0000_i1038" type="#_x0000_t75" style="width:159.75pt;height:42.75pt" o:ole="" fillcolor="window">
            <v:imagedata r:id="rId33" o:title=""/>
          </v:shape>
          <o:OLEObject Type="Embed" ProgID="Equation.3" ShapeID="_x0000_i1038" DrawAspect="Content" ObjectID="_1669106218" r:id="rId34"/>
        </w:object>
      </w:r>
      <w:r w:rsidR="00B60651">
        <w:t xml:space="preserve">                                    (7.1)</w:t>
      </w:r>
    </w:p>
    <w:p w:rsidR="00B60651" w:rsidRDefault="00B60651" w:rsidP="00B60651">
      <w:pPr>
        <w:pStyle w:val="a5"/>
        <w:jc w:val="center"/>
        <w:rPr>
          <w:sz w:val="24"/>
        </w:rPr>
      </w:pPr>
    </w:p>
    <w:p w:rsidR="003469E3" w:rsidRDefault="003469E3" w:rsidP="003469E3">
      <w:pPr>
        <w:pStyle w:val="a5"/>
        <w:rPr>
          <w:lang w:val="kk-KZ"/>
        </w:rPr>
      </w:pPr>
      <w:r w:rsidRPr="003469E3">
        <w:t>Кез-келген басқа жүктеме кезінде трансформатордың мыс шығыны</w:t>
      </w:r>
      <w:r>
        <w:rPr>
          <w:lang w:val="kk-KZ"/>
        </w:rPr>
        <w:t xml:space="preserve"> келесі теңдікпен</w:t>
      </w:r>
      <w:r w:rsidRPr="003469E3">
        <w:t xml:space="preserve"> </w:t>
      </w:r>
      <w:r>
        <w:rPr>
          <w:lang w:val="kk-KZ"/>
        </w:rPr>
        <w:t>анықталады</w:t>
      </w:r>
    </w:p>
    <w:p w:rsidR="00B60651" w:rsidRDefault="00B60651" w:rsidP="003469E3">
      <w:pPr>
        <w:pStyle w:val="a5"/>
        <w:jc w:val="right"/>
      </w:pPr>
      <w:r w:rsidRPr="005C2E03">
        <w:rPr>
          <w:position w:val="-36"/>
        </w:rPr>
        <w:object w:dxaOrig="3140" w:dyaOrig="840">
          <v:shape id="_x0000_i1039" type="#_x0000_t75" style="width:156.75pt;height:42pt" o:ole="" fillcolor="window">
            <v:imagedata r:id="rId35" o:title=""/>
          </v:shape>
          <o:OLEObject Type="Embed" ProgID="Equation.3" ShapeID="_x0000_i1039" DrawAspect="Content" ObjectID="_1669106219" r:id="rId36"/>
        </w:object>
      </w:r>
      <w:r>
        <w:t xml:space="preserve">                                   (7.2)</w:t>
      </w:r>
    </w:p>
    <w:p w:rsidR="00B60651" w:rsidRDefault="00B60651" w:rsidP="00B60651">
      <w:pPr>
        <w:pStyle w:val="a5"/>
        <w:jc w:val="center"/>
        <w:rPr>
          <w:sz w:val="24"/>
        </w:rPr>
      </w:pPr>
    </w:p>
    <w:p w:rsidR="00B60651" w:rsidRDefault="00B60651" w:rsidP="00B60651">
      <w:pPr>
        <w:pStyle w:val="a5"/>
      </w:pPr>
      <w:r>
        <w:t xml:space="preserve"> (7.1)</w:t>
      </w:r>
      <w:r w:rsidR="003469E3">
        <w:rPr>
          <w:lang w:val="kk-KZ"/>
        </w:rPr>
        <w:t xml:space="preserve"> өрнекті </w:t>
      </w:r>
      <w:r>
        <w:t>(7.2)</w:t>
      </w:r>
      <w:r w:rsidR="00131F65">
        <w:rPr>
          <w:lang w:val="kk-KZ"/>
        </w:rPr>
        <w:t xml:space="preserve"> бөліп келесі өрнекті анықтаймыз</w:t>
      </w:r>
      <w:r>
        <w:t>, получим</w:t>
      </w:r>
    </w:p>
    <w:p w:rsidR="00B60651" w:rsidRDefault="00B60651" w:rsidP="00B60651">
      <w:pPr>
        <w:pStyle w:val="a5"/>
      </w:pPr>
    </w:p>
    <w:p w:rsidR="00B60651" w:rsidRDefault="00B60651" w:rsidP="00B60651">
      <w:pPr>
        <w:pStyle w:val="a5"/>
        <w:jc w:val="center"/>
      </w:pPr>
      <w:r w:rsidRPr="005C2E03">
        <w:rPr>
          <w:position w:val="-36"/>
        </w:rPr>
        <w:object w:dxaOrig="1539" w:dyaOrig="860">
          <v:shape id="_x0000_i1040" type="#_x0000_t75" style="width:77.25pt;height:42.75pt" o:ole="" fillcolor="window">
            <v:imagedata r:id="rId37" o:title=""/>
          </v:shape>
          <o:OLEObject Type="Embed" ProgID="Equation.3" ShapeID="_x0000_i1040" DrawAspect="Content" ObjectID="_1669106220" r:id="rId38"/>
        </w:object>
      </w:r>
    </w:p>
    <w:p w:rsidR="00B60651" w:rsidRDefault="00B60651" w:rsidP="00B60651">
      <w:pPr>
        <w:pStyle w:val="a5"/>
        <w:jc w:val="center"/>
      </w:pPr>
    </w:p>
    <w:p w:rsidR="00B60651" w:rsidRDefault="00131F65" w:rsidP="00B60651">
      <w:pPr>
        <w:pStyle w:val="a5"/>
      </w:pPr>
      <w:r>
        <w:rPr>
          <w:lang w:val="kk-KZ"/>
        </w:rPr>
        <w:t>Бұдан</w:t>
      </w:r>
      <w:r w:rsidR="00B60651" w:rsidRPr="005C2E03">
        <w:rPr>
          <w:position w:val="-14"/>
        </w:rPr>
        <w:object w:dxaOrig="580" w:dyaOrig="400">
          <v:shape id="_x0000_i1041" type="#_x0000_t75" style="width:29.25pt;height:20.25pt" o:ole="" fillcolor="window">
            <v:imagedata r:id="rId39" o:title=""/>
          </v:shape>
          <o:OLEObject Type="Embed" ProgID="Equation.3" ShapeID="_x0000_i1041" DrawAspect="Content" ObjectID="_1669106221" r:id="rId40"/>
        </w:object>
      </w:r>
      <w:r>
        <w:rPr>
          <w:lang w:val="kk-KZ"/>
        </w:rPr>
        <w:t xml:space="preserve"> анықтаймыз</w:t>
      </w:r>
      <w:r w:rsidR="00B60651">
        <w:t>:</w:t>
      </w:r>
    </w:p>
    <w:p w:rsidR="00B60651" w:rsidRDefault="00B60651" w:rsidP="00B60651">
      <w:pPr>
        <w:pStyle w:val="a5"/>
      </w:pPr>
    </w:p>
    <w:p w:rsidR="00B60651" w:rsidRDefault="00B60651" w:rsidP="00B60651">
      <w:pPr>
        <w:pStyle w:val="a5"/>
        <w:jc w:val="center"/>
      </w:pPr>
      <w:r w:rsidRPr="005C2E03">
        <w:rPr>
          <w:position w:val="-34"/>
        </w:rPr>
        <w:object w:dxaOrig="2240" w:dyaOrig="780">
          <v:shape id="_x0000_i1042" type="#_x0000_t75" style="width:111.75pt;height:39pt" o:ole="" fillcolor="window">
            <v:imagedata r:id="rId41" o:title=""/>
          </v:shape>
          <o:OLEObject Type="Embed" ProgID="Equation.3" ShapeID="_x0000_i1042" DrawAspect="Content" ObjectID="_1669106222" r:id="rId42"/>
        </w:object>
      </w:r>
    </w:p>
    <w:p w:rsidR="00B60651" w:rsidRDefault="00B60651" w:rsidP="00B60651">
      <w:pPr>
        <w:pStyle w:val="a5"/>
        <w:jc w:val="center"/>
      </w:pPr>
    </w:p>
    <w:p w:rsidR="007A7C12" w:rsidRDefault="007A7C12" w:rsidP="007A7C12">
      <w:pPr>
        <w:pStyle w:val="a5"/>
      </w:pPr>
      <w:r>
        <w:t xml:space="preserve">Егер есептеу үшін </w:t>
      </w:r>
      <w:r w:rsidRPr="005C2E03">
        <w:rPr>
          <w:position w:val="-14"/>
        </w:rPr>
        <w:object w:dxaOrig="660" w:dyaOrig="400">
          <v:shape id="_x0000_i1066" type="#_x0000_t75" style="width:33pt;height:20.25pt" o:ole="" fillcolor="window">
            <v:imagedata r:id="rId43" o:title=""/>
          </v:shape>
          <o:OLEObject Type="Embed" ProgID="Equation.3" ShapeID="_x0000_i1066" DrawAspect="Content" ObjectID="_1669106223" r:id="rId44"/>
        </w:object>
      </w:r>
      <w:r>
        <w:t xml:space="preserve">өрнекте трансформатордың </w:t>
      </w:r>
      <w:r w:rsidR="00987479">
        <w:rPr>
          <w:lang w:val="kk-KZ"/>
        </w:rPr>
        <w:t xml:space="preserve">реактивті </w:t>
      </w:r>
      <w:r>
        <w:t xml:space="preserve">кедергісін анықтау үшін өрнекті алмастырсаңыз , онда </w:t>
      </w:r>
    </w:p>
    <w:p w:rsidR="00B60651" w:rsidRDefault="00B60651" w:rsidP="00B60651">
      <w:pPr>
        <w:pStyle w:val="a5"/>
      </w:pPr>
    </w:p>
    <w:p w:rsidR="00B60651" w:rsidRDefault="00B60651" w:rsidP="00B60651">
      <w:pPr>
        <w:pStyle w:val="a5"/>
        <w:jc w:val="center"/>
        <w:rPr>
          <w:lang w:val="en-US"/>
        </w:rPr>
      </w:pPr>
      <w:r w:rsidRPr="005C2E03">
        <w:rPr>
          <w:position w:val="-36"/>
        </w:rPr>
        <w:object w:dxaOrig="5580" w:dyaOrig="860">
          <v:shape id="_x0000_i1043" type="#_x0000_t75" style="width:279pt;height:42.75pt" o:ole="" fillcolor="window">
            <v:imagedata r:id="rId45" o:title=""/>
          </v:shape>
          <o:OLEObject Type="Embed" ProgID="Equation.3" ShapeID="_x0000_i1043" DrawAspect="Content" ObjectID="_1669106224" r:id="rId46"/>
        </w:object>
      </w:r>
    </w:p>
    <w:p w:rsidR="00B60651" w:rsidRDefault="00B60651" w:rsidP="00B60651">
      <w:pPr>
        <w:pStyle w:val="a5"/>
        <w:jc w:val="center"/>
        <w:rPr>
          <w:lang w:val="en-US"/>
        </w:rPr>
      </w:pPr>
    </w:p>
    <w:p w:rsidR="00987479" w:rsidRDefault="00987479" w:rsidP="00987479">
      <w:pPr>
        <w:pStyle w:val="a5"/>
      </w:pPr>
      <w:r>
        <w:t xml:space="preserve">Осылайша, екі орамалы трансформатордағы қуаттың толық </w:t>
      </w:r>
      <w:r>
        <w:rPr>
          <w:lang w:val="kk-KZ"/>
        </w:rPr>
        <w:t>шығындар келесі өрнекке</w:t>
      </w:r>
      <w:r>
        <w:t xml:space="preserve"> тең:</w:t>
      </w:r>
    </w:p>
    <w:p w:rsidR="00B60651" w:rsidRDefault="00B60651" w:rsidP="00B60651">
      <w:pPr>
        <w:pStyle w:val="a5"/>
      </w:pPr>
    </w:p>
    <w:p w:rsidR="00B60651" w:rsidRDefault="00B60651" w:rsidP="00B60651">
      <w:pPr>
        <w:pStyle w:val="a5"/>
        <w:jc w:val="center"/>
        <w:rPr>
          <w:lang w:val="en-US"/>
        </w:rPr>
      </w:pPr>
      <w:r w:rsidRPr="005C2E03">
        <w:rPr>
          <w:position w:val="-34"/>
        </w:rPr>
        <w:object w:dxaOrig="2859" w:dyaOrig="780">
          <v:shape id="_x0000_i1044" type="#_x0000_t75" style="width:143.25pt;height:39pt" o:ole="" fillcolor="window">
            <v:imagedata r:id="rId47" o:title=""/>
          </v:shape>
          <o:OLEObject Type="Embed" ProgID="Equation.3" ShapeID="_x0000_i1044" DrawAspect="Content" ObjectID="_1669106225" r:id="rId48"/>
        </w:object>
      </w:r>
    </w:p>
    <w:p w:rsidR="00B60651" w:rsidRDefault="00B60651" w:rsidP="00B60651">
      <w:pPr>
        <w:pStyle w:val="a5"/>
        <w:jc w:val="center"/>
        <w:rPr>
          <w:lang w:val="en-US"/>
        </w:rPr>
      </w:pPr>
    </w:p>
    <w:p w:rsidR="00B60651" w:rsidRDefault="00B60651" w:rsidP="00B60651">
      <w:pPr>
        <w:pStyle w:val="a5"/>
        <w:jc w:val="center"/>
      </w:pPr>
      <w:r w:rsidRPr="005C2E03">
        <w:rPr>
          <w:position w:val="-34"/>
        </w:rPr>
        <w:object w:dxaOrig="2820" w:dyaOrig="820">
          <v:shape id="_x0000_i1045" type="#_x0000_t75" style="width:141pt;height:41.25pt" o:ole="" fillcolor="window">
            <v:imagedata r:id="rId49" o:title=""/>
          </v:shape>
          <o:OLEObject Type="Embed" ProgID="Equation.3" ShapeID="_x0000_i1045" DrawAspect="Content" ObjectID="_1669106226" r:id="rId50"/>
        </w:object>
      </w:r>
    </w:p>
    <w:p w:rsidR="00B60651" w:rsidRDefault="0040367F" w:rsidP="00B60651">
      <w:pPr>
        <w:pStyle w:val="a5"/>
        <w:rPr>
          <w:sz w:val="24"/>
        </w:rPr>
      </w:pPr>
      <w:r w:rsidRPr="0040367F">
        <w:t>Егер S жалпы жүктемесі бар қосалқы станцияда бірдей трансформаторлардың n параллель жұмыс істесе, онда олардың эквивалентті кедергісі n есе аз, ал өткізгіштік n есе көп. Сонда,</w:t>
      </w:r>
    </w:p>
    <w:p w:rsidR="00B60651" w:rsidRDefault="00B60651" w:rsidP="00B60651">
      <w:pPr>
        <w:pStyle w:val="a5"/>
        <w:jc w:val="center"/>
      </w:pPr>
      <w:r w:rsidRPr="005C2E03">
        <w:rPr>
          <w:position w:val="-34"/>
        </w:rPr>
        <w:object w:dxaOrig="3518" w:dyaOrig="780">
          <v:shape id="_x0000_i1046" type="#_x0000_t75" style="width:176.25pt;height:39pt" o:ole="" fillcolor="window">
            <v:imagedata r:id="rId51" o:title=""/>
          </v:shape>
          <o:OLEObject Type="Embed" ProgID="Equation.3" ShapeID="_x0000_i1046" DrawAspect="Content" ObjectID="_1669106227" r:id="rId52"/>
        </w:object>
      </w:r>
    </w:p>
    <w:p w:rsidR="00B60651" w:rsidRDefault="00B60651" w:rsidP="00B60651">
      <w:pPr>
        <w:pStyle w:val="a5"/>
        <w:jc w:val="center"/>
        <w:rPr>
          <w:sz w:val="24"/>
        </w:rPr>
      </w:pPr>
    </w:p>
    <w:p w:rsidR="00B60651" w:rsidRDefault="00B60651" w:rsidP="00B60651">
      <w:pPr>
        <w:pStyle w:val="a5"/>
        <w:jc w:val="center"/>
      </w:pPr>
      <w:r w:rsidRPr="005C2E03">
        <w:rPr>
          <w:position w:val="-34"/>
        </w:rPr>
        <w:object w:dxaOrig="3460" w:dyaOrig="820">
          <v:shape id="_x0000_i1047" type="#_x0000_t75" style="width:173.25pt;height:41.25pt" o:ole="" fillcolor="window">
            <v:imagedata r:id="rId53" o:title=""/>
          </v:shape>
          <o:OLEObject Type="Embed" ProgID="Equation.3" ShapeID="_x0000_i1047" DrawAspect="Content" ObjectID="_1669106228" r:id="rId54"/>
        </w:object>
      </w:r>
    </w:p>
    <w:p w:rsidR="00B60651" w:rsidRDefault="00B60651" w:rsidP="00B60651">
      <w:pPr>
        <w:pStyle w:val="a5"/>
        <w:jc w:val="center"/>
        <w:rPr>
          <w:sz w:val="24"/>
        </w:rPr>
      </w:pPr>
    </w:p>
    <w:p w:rsidR="00B60651" w:rsidRPr="0040367F" w:rsidRDefault="0040367F" w:rsidP="00B60651">
      <w:pPr>
        <w:pStyle w:val="a5"/>
        <w:rPr>
          <w:sz w:val="24"/>
        </w:rPr>
      </w:pPr>
      <w:r w:rsidRPr="0040367F">
        <w:t>n параллель жұмыс істейтін бірдей үш орамалы трансформаторлар (автотрансформаторлар) үшін қуат шығындары формулалар бойынша есептеледі:</w:t>
      </w:r>
    </w:p>
    <w:p w:rsidR="00B60651" w:rsidRDefault="00B60651" w:rsidP="00B60651">
      <w:pPr>
        <w:pStyle w:val="a5"/>
        <w:jc w:val="center"/>
        <w:rPr>
          <w:lang w:val="en-US"/>
        </w:rPr>
      </w:pPr>
      <w:r w:rsidRPr="005C2E03">
        <w:rPr>
          <w:position w:val="-34"/>
        </w:rPr>
        <w:object w:dxaOrig="6720" w:dyaOrig="780">
          <v:shape id="_x0000_i1048" type="#_x0000_t75" style="width:336pt;height:39pt" o:ole="" fillcolor="window">
            <v:imagedata r:id="rId55" o:title=""/>
          </v:shape>
          <o:OLEObject Type="Embed" ProgID="Equation.3" ShapeID="_x0000_i1048" DrawAspect="Content" ObjectID="_1669106229" r:id="rId56"/>
        </w:object>
      </w:r>
    </w:p>
    <w:p w:rsidR="00B60651" w:rsidRDefault="00B60651" w:rsidP="00B60651">
      <w:pPr>
        <w:pStyle w:val="a5"/>
        <w:jc w:val="center"/>
        <w:rPr>
          <w:sz w:val="24"/>
          <w:lang w:val="en-US"/>
        </w:rPr>
      </w:pPr>
    </w:p>
    <w:p w:rsidR="00B60651" w:rsidRDefault="00B60651" w:rsidP="00B60651">
      <w:pPr>
        <w:pStyle w:val="a5"/>
        <w:jc w:val="center"/>
      </w:pPr>
      <w:r w:rsidRPr="005C2E03">
        <w:rPr>
          <w:position w:val="-34"/>
        </w:rPr>
        <w:object w:dxaOrig="6820" w:dyaOrig="780">
          <v:shape id="_x0000_i1049" type="#_x0000_t75" style="width:341.25pt;height:39pt" o:ole="" fillcolor="window">
            <v:imagedata r:id="rId57" o:title=""/>
          </v:shape>
          <o:OLEObject Type="Embed" ProgID="Equation.3" ShapeID="_x0000_i1049" DrawAspect="Content" ObjectID="_1669106230" r:id="rId58"/>
        </w:object>
      </w:r>
    </w:p>
    <w:p w:rsidR="00B60651" w:rsidRDefault="00B60651" w:rsidP="00B60651">
      <w:pPr>
        <w:pStyle w:val="a5"/>
        <w:jc w:val="center"/>
        <w:rPr>
          <w:sz w:val="24"/>
        </w:rPr>
      </w:pPr>
    </w:p>
    <w:p w:rsidR="00B60651" w:rsidRDefault="0040367F" w:rsidP="00B60651">
      <w:pPr>
        <w:pStyle w:val="a5"/>
      </w:pPr>
      <w:r>
        <w:rPr>
          <w:lang w:val="kk-KZ"/>
        </w:rPr>
        <w:t>мұндағы</w:t>
      </w:r>
      <w:r w:rsidR="00B60651">
        <w:t xml:space="preserve"> </w:t>
      </w:r>
      <w:r w:rsidR="00B60651">
        <w:rPr>
          <w:i/>
          <w:lang w:val="en-US"/>
        </w:rPr>
        <w:t>S</w:t>
      </w:r>
      <w:r w:rsidR="00B60651">
        <w:rPr>
          <w:vertAlign w:val="subscript"/>
        </w:rPr>
        <w:t>в</w:t>
      </w:r>
      <w:r w:rsidR="00B60651">
        <w:t xml:space="preserve">, </w:t>
      </w:r>
      <w:r w:rsidR="00B60651">
        <w:rPr>
          <w:i/>
          <w:lang w:val="en-US"/>
        </w:rPr>
        <w:t>S</w:t>
      </w:r>
      <w:r w:rsidR="00B60651">
        <w:rPr>
          <w:vertAlign w:val="subscript"/>
        </w:rPr>
        <w:t>с</w:t>
      </w:r>
      <w:r w:rsidR="00B60651">
        <w:t xml:space="preserve">, </w:t>
      </w:r>
      <w:r w:rsidR="00B60651">
        <w:rPr>
          <w:i/>
          <w:lang w:val="en-US"/>
        </w:rPr>
        <w:t>S</w:t>
      </w:r>
      <w:r w:rsidR="00B60651">
        <w:rPr>
          <w:vertAlign w:val="subscript"/>
        </w:rPr>
        <w:t>н</w:t>
      </w:r>
      <w:r w:rsidR="00B60651">
        <w:t xml:space="preserve"> – </w:t>
      </w:r>
      <w:r w:rsidRPr="0040367F">
        <w:rPr>
          <w:lang w:val="kk-KZ"/>
        </w:rPr>
        <w:t>тиісінше, трансформатордың жоғары, орта және төменгі кернеулерінің орамалары арқылы өтетін қуат</w:t>
      </w:r>
      <w:r w:rsidR="00B60651">
        <w:t>.</w:t>
      </w:r>
    </w:p>
    <w:p w:rsidR="00B60651" w:rsidRDefault="00B60651" w:rsidP="00B60651">
      <w:pPr>
        <w:pStyle w:val="a5"/>
        <w:rPr>
          <w:sz w:val="24"/>
        </w:rPr>
      </w:pPr>
    </w:p>
    <w:p w:rsidR="0040367F" w:rsidRPr="0040367F" w:rsidRDefault="0040367F" w:rsidP="0040367F">
      <w:pPr>
        <w:pStyle w:val="a5"/>
        <w:jc w:val="center"/>
        <w:rPr>
          <w:b/>
        </w:rPr>
      </w:pPr>
      <w:r w:rsidRPr="0040367F">
        <w:rPr>
          <w:b/>
        </w:rPr>
        <w:lastRenderedPageBreak/>
        <w:t>Тұтынушылардың келтірілген және есептік жүктемелері</w:t>
      </w:r>
    </w:p>
    <w:p w:rsidR="0040367F" w:rsidRDefault="0040367F" w:rsidP="0040367F">
      <w:pPr>
        <w:pStyle w:val="a5"/>
      </w:pPr>
    </w:p>
    <w:p w:rsidR="0040367F" w:rsidRDefault="0040367F" w:rsidP="0040367F">
      <w:pPr>
        <w:pStyle w:val="a5"/>
      </w:pPr>
      <w:r>
        <w:t xml:space="preserve">Желінің учаскесін </w:t>
      </w:r>
      <w:r>
        <w:rPr>
          <w:lang w:val="kk-KZ"/>
        </w:rPr>
        <w:t>есептік орын басу сұлбасы</w:t>
      </w:r>
      <w:r>
        <w:t xml:space="preserve">, егер біз </w:t>
      </w:r>
      <w:r>
        <w:rPr>
          <w:lang w:val="kk-KZ"/>
        </w:rPr>
        <w:t>БЭЖ</w:t>
      </w:r>
      <w:r>
        <w:t xml:space="preserve"> пен трансформаторларды </w:t>
      </w:r>
      <w:r>
        <w:rPr>
          <w:lang w:val="kk-KZ"/>
        </w:rPr>
        <w:t>орын басу</w:t>
      </w:r>
      <w:r>
        <w:t xml:space="preserve"> толық с</w:t>
      </w:r>
      <w:r>
        <w:rPr>
          <w:lang w:val="kk-KZ"/>
        </w:rPr>
        <w:t>ұлбасын</w:t>
      </w:r>
      <w:r>
        <w:t xml:space="preserve"> ескеретін болсақ, өте күрделі конфигурация болып табылады. Номиналды кернеуі 220 кВ дейінгі желілердің </w:t>
      </w:r>
      <w:r>
        <w:rPr>
          <w:lang w:val="kk-KZ"/>
        </w:rPr>
        <w:t xml:space="preserve">есептік </w:t>
      </w:r>
      <w:r>
        <w:t xml:space="preserve"> с</w:t>
      </w:r>
      <w:r>
        <w:rPr>
          <w:lang w:val="kk-KZ"/>
        </w:rPr>
        <w:t>ұлбаларын</w:t>
      </w:r>
      <w:r>
        <w:t xml:space="preserve"> жеңілдету үшін "келтірілген", "есептелген" жүктемелер түсінігі енгізіледі.</w:t>
      </w:r>
    </w:p>
    <w:p w:rsidR="0040367F" w:rsidRDefault="0040367F" w:rsidP="0040367F">
      <w:pPr>
        <w:pStyle w:val="a5"/>
      </w:pPr>
      <w:r>
        <w:t xml:space="preserve">Жоғары кернеу жағына келтірілген тұтынушы </w:t>
      </w:r>
      <w:r>
        <w:rPr>
          <w:lang w:val="kk-KZ"/>
        </w:rPr>
        <w:t>Қ</w:t>
      </w:r>
      <w:r>
        <w:t xml:space="preserve">С жүктемесі-бұл төменгі және орта кернеулі шиналардағы жүктемелердің берілген қуатының сомасы және трансформаторлардың кедергісі мен өткізгіштігіндегі қуаттың </w:t>
      </w:r>
      <w:r>
        <w:rPr>
          <w:lang w:val="kk-KZ"/>
        </w:rPr>
        <w:t>шығындары</w:t>
      </w:r>
      <w:r>
        <w:t>. Жоғары кернеу жағына келтірілген Э</w:t>
      </w:r>
      <w:r>
        <w:rPr>
          <w:lang w:val="kk-KZ"/>
        </w:rPr>
        <w:t>Ж</w:t>
      </w:r>
      <w:r>
        <w:t xml:space="preserve"> жүктемесі жергілікті ауданның жүктемесін және трансформаторлардың кедергілері мен өткізгіштіктеріндегі қуаттың жоғалуын шегергендегі генераторлардың қуатының қосындысын білдіреді.</w:t>
      </w:r>
    </w:p>
    <w:p w:rsidR="0040367F" w:rsidRDefault="0040367F" w:rsidP="0040367F">
      <w:pPr>
        <w:pStyle w:val="a5"/>
      </w:pPr>
      <w:r>
        <w:rPr>
          <w:lang w:val="kk-KZ"/>
        </w:rPr>
        <w:t xml:space="preserve">ҚС </w:t>
      </w:r>
      <w:r>
        <w:t xml:space="preserve"> немесе Э</w:t>
      </w:r>
      <w:r>
        <w:rPr>
          <w:lang w:val="kk-KZ"/>
        </w:rPr>
        <w:t>Ж</w:t>
      </w:r>
      <w:r>
        <w:t xml:space="preserve"> есептік жүктемесі </w:t>
      </w:r>
      <w:r>
        <w:rPr>
          <w:lang w:val="kk-KZ"/>
        </w:rPr>
        <w:t>Қ</w:t>
      </w:r>
      <w:r>
        <w:t>С немесе Э</w:t>
      </w:r>
      <w:r>
        <w:rPr>
          <w:lang w:val="kk-KZ"/>
        </w:rPr>
        <w:t>Ж</w:t>
      </w:r>
      <w:r>
        <w:t xml:space="preserve"> жоғары кернеулі шиналарға қосылған </w:t>
      </w:r>
      <w:r>
        <w:rPr>
          <w:lang w:val="kk-KZ"/>
        </w:rPr>
        <w:t>БЭЖ</w:t>
      </w:r>
      <w:r>
        <w:t>-</w:t>
      </w:r>
      <w:r>
        <w:rPr>
          <w:lang w:val="kk-KZ"/>
        </w:rPr>
        <w:t>н</w:t>
      </w:r>
      <w:r>
        <w:t>ің келтірілген жүктемесінің және заряд қуаттарының жартысының алгебралық қосындысы ретінде айқындалады.</w:t>
      </w:r>
    </w:p>
    <w:p w:rsidR="0040367F" w:rsidRDefault="0040367F" w:rsidP="0040367F">
      <w:pPr>
        <w:pStyle w:val="a5"/>
      </w:pPr>
      <w:r>
        <w:t>Зарядтау қуаты режимді нақты кернеуге емес, номиналды кернеуге сәйкес есептеуге дейін анықталады, бұл есептеуге рұқсат етілген қатені енгізеді.</w:t>
      </w:r>
    </w:p>
    <w:p w:rsidR="00B60651" w:rsidRDefault="0040367F" w:rsidP="0040367F">
      <w:pPr>
        <w:pStyle w:val="a5"/>
      </w:pPr>
      <w:r>
        <w:t>"</w:t>
      </w:r>
      <w:r>
        <w:rPr>
          <w:lang w:val="kk-KZ"/>
        </w:rPr>
        <w:t>Келтірілген</w:t>
      </w:r>
      <w:r>
        <w:t>" және "есептелген" жүктемелер ұғымдарын пайдалану кезінде есептеу с</w:t>
      </w:r>
      <w:r>
        <w:rPr>
          <w:lang w:val="kk-KZ"/>
        </w:rPr>
        <w:t xml:space="preserve">ұлбасын </w:t>
      </w:r>
      <w:r>
        <w:t xml:space="preserve">жеңілдету мүмкіндігі </w:t>
      </w:r>
      <w:r>
        <w:rPr>
          <w:lang w:val="kk-KZ"/>
        </w:rPr>
        <w:t xml:space="preserve">7.3 </w:t>
      </w:r>
      <w:r>
        <w:t xml:space="preserve">суретте көрсетілген. </w:t>
      </w:r>
    </w:p>
    <w:p w:rsidR="00B60651" w:rsidRDefault="00B60651" w:rsidP="00B60651">
      <w:pPr>
        <w:pStyle w:val="a5"/>
      </w:pPr>
    </w:p>
    <w:p w:rsidR="00B60651" w:rsidRDefault="00B60651" w:rsidP="00B60651">
      <w:pPr>
        <w:pStyle w:val="a5"/>
        <w:jc w:val="center"/>
      </w:pPr>
      <w:r w:rsidRPr="005C2E03">
        <w:rPr>
          <w:position w:val="-16"/>
        </w:rPr>
        <w:object w:dxaOrig="4220" w:dyaOrig="420">
          <v:shape id="_x0000_i1050" type="#_x0000_t75" style="width:210.75pt;height:21pt" o:ole="" fillcolor="window">
            <v:imagedata r:id="rId59" o:title=""/>
          </v:shape>
          <o:OLEObject Type="Embed" ProgID="Equation.3" ShapeID="_x0000_i1050" DrawAspect="Content" ObjectID="_1669106231" r:id="rId60"/>
        </w:object>
      </w:r>
    </w:p>
    <w:p w:rsidR="00B60651" w:rsidRDefault="00B60651" w:rsidP="00B60651">
      <w:pPr>
        <w:pStyle w:val="a5"/>
        <w:jc w:val="center"/>
      </w:pPr>
    </w:p>
    <w:p w:rsidR="00B60651" w:rsidRDefault="00B60651" w:rsidP="00B60651">
      <w:pPr>
        <w:pStyle w:val="a5"/>
      </w:pPr>
    </w:p>
    <w:p w:rsidR="00B60651" w:rsidRDefault="00B60651" w:rsidP="00B60651">
      <w:pPr>
        <w:pStyle w:val="a5"/>
        <w:jc w:val="center"/>
      </w:pPr>
      <w:r w:rsidRPr="005C2E03">
        <w:rPr>
          <w:position w:val="-16"/>
        </w:rPr>
        <w:object w:dxaOrig="5200" w:dyaOrig="420">
          <v:shape id="_x0000_i1051" type="#_x0000_t75" style="width:260.25pt;height:21pt" o:ole="" fillcolor="window">
            <v:imagedata r:id="rId61" o:title=""/>
          </v:shape>
          <o:OLEObject Type="Embed" ProgID="Equation.3" ShapeID="_x0000_i1051" DrawAspect="Content" ObjectID="_1669106232" r:id="rId62"/>
        </w:object>
      </w:r>
    </w:p>
    <w:p w:rsidR="00B60651" w:rsidRDefault="00B60651" w:rsidP="00B60651">
      <w:pPr>
        <w:pStyle w:val="a5"/>
      </w:pPr>
    </w:p>
    <w:p w:rsidR="00B60651" w:rsidRDefault="00CE30F7" w:rsidP="00B60651">
      <w:pPr>
        <w:pStyle w:val="a5"/>
      </w:pPr>
      <w:r>
        <w:lastRenderedPageBreak/>
        <w:pict>
          <v:group id="_x0000_s1047" style="position:absolute;left:0;text-align:left;margin-left:51.5pt;margin-top:10.2pt;width:403.2pt;height:612.6pt;z-index:251658240" coordorigin="2448,1584" coordsize="8064,12672" o:allowincell="f">
            <v:group id="_x0000_s1048" style="position:absolute;left:2880;top:1584;width:6624;height:2547" coordorigin="2880,2016" coordsize="6624,2547">
              <v:group id="_x0000_s1049" style="position:absolute;left:2880;top:2220;width:6624;height:1956" coordorigin="2160,2220" coordsize="6624,1956">
                <v:group id="_x0000_s1050" style="position:absolute;left:5040;top:2592;width:864;height:1584" coordorigin="5040,2592" coordsize="864,1584">
                  <v:oval id="_x0000_s1051" style="position:absolute;left:5184;top:2880;width:576;height:488"/>
                  <v:oval id="_x0000_s1052" style="position:absolute;left:5184;top:3120;width:576;height:488" filled="f"/>
                  <v:line id="_x0000_s1053" style="position:absolute" from="5472,2592" to="5472,2880">
                    <v:stroke startarrow="oval" startarrowwidth="narrow" startarrowlength="short"/>
                  </v:line>
                  <v:line id="_x0000_s1054" style="position:absolute;flip:y" from="5472,3600" to="5472,3888">
                    <v:stroke startarrow="oval" startarrowwidth="narrow" startarrowlength="short"/>
                  </v:line>
                  <v:line id="_x0000_s1055" style="position:absolute" from="5040,2592" to="5904,2592" strokeweight="1.5pt"/>
                  <v:line id="_x0000_s1056" style="position:absolute" from="5184,3903" to="5760,3903" strokeweight="1.5pt"/>
                  <v:line id="_x0000_s1057" style="position:absolute" from="5472,3888" to="5472,4176">
                    <v:stroke endarrow="classic" endarrowlength="long"/>
                  </v:line>
                </v:group>
                <v:line id="_x0000_s1058" style="position:absolute;flip:y" from="5760,2448" to="5760,2592">
                  <v:stroke startarrow="oval" startarrowwidth="narrow" startarrowlength="short"/>
                </v:line>
                <v:line id="_x0000_s1059" style="position:absolute;flip:y" from="5184,2448" to="5184,2592">
                  <v:stroke startarrow="oval" startarrowwidth="narrow" startarrowlength="short"/>
                </v:line>
                <v:line id="_x0000_s1060" style="position:absolute" from="5760,2448" to="8352,2448">
                  <v:stroke endarrow="oval" endarrowwidth="narrow" endarrowlength="short"/>
                </v:line>
                <v:line id="_x0000_s1061" style="position:absolute" from="2607,2448" to="5199,2448">
                  <v:stroke startarrow="oval" startarrowwidth="narrow" startarrowlength="short"/>
                </v:line>
                <v:line id="_x0000_s1062" style="position:absolute" from="2592,2220" to="2592,2652" strokeweight="1.5pt"/>
                <v:line id="_x0000_s1063" style="position:absolute" from="8352,2244" to="8352,2676" strokeweight="1.5pt"/>
                <v:line id="_x0000_s1064" style="position:absolute" from="8352,2448" to="8784,2448">
                  <v:stroke dashstyle="dash"/>
                </v:line>
                <v:line id="_x0000_s1065" style="position:absolute" from="2160,2448" to="2592,2448">
                  <v:stroke dashstyle="dash"/>
                </v:line>
              </v:group>
              <v:shapetype id="_x0000_t202" coordsize="21600,21600" o:spt="202" path="m,l,21600r21600,l21600,xe">
                <v:stroke joinstyle="miter"/>
                <v:path gradientshapeok="t" o:connecttype="rect"/>
              </v:shapetype>
              <v:shape id="_x0000_s1066" type="#_x0000_t202" style="position:absolute;left:4176;top:2016;width:1152;height:432" filled="f" stroked="f">
                <v:textbox>
                  <w:txbxContent>
                    <w:p w:rsidR="00B60651" w:rsidRDefault="00B60651" w:rsidP="00B60651">
                      <w:pPr>
                        <w:jc w:val="center"/>
                        <w:rPr>
                          <w:sz w:val="24"/>
                          <w:lang w:val="ru-RU"/>
                        </w:rPr>
                      </w:pPr>
                      <w:r>
                        <w:rPr>
                          <w:sz w:val="24"/>
                          <w:lang w:val="ru-RU"/>
                        </w:rPr>
                        <w:t>ЛЭП</w:t>
                      </w:r>
                      <w:r>
                        <w:rPr>
                          <w:sz w:val="24"/>
                          <w:vertAlign w:val="subscript"/>
                          <w:lang w:val="ru-RU"/>
                        </w:rPr>
                        <w:t>1</w:t>
                      </w:r>
                    </w:p>
                  </w:txbxContent>
                </v:textbox>
              </v:shape>
              <v:shape id="_x0000_s1067" type="#_x0000_t202" style="position:absolute;left:7056;top:2016;width:1152;height:432" filled="f" stroked="f">
                <v:textbox>
                  <w:txbxContent>
                    <w:p w:rsidR="00B60651" w:rsidRDefault="00B60651" w:rsidP="00B60651">
                      <w:pPr>
                        <w:jc w:val="center"/>
                        <w:rPr>
                          <w:sz w:val="24"/>
                          <w:lang w:val="ru-RU"/>
                        </w:rPr>
                      </w:pPr>
                      <w:r>
                        <w:rPr>
                          <w:sz w:val="24"/>
                          <w:lang w:val="ru-RU"/>
                        </w:rPr>
                        <w:t>ЛЭП</w:t>
                      </w:r>
                      <w:r>
                        <w:rPr>
                          <w:sz w:val="24"/>
                          <w:vertAlign w:val="subscript"/>
                          <w:lang w:val="ru-RU"/>
                        </w:rPr>
                        <w:t>2</w:t>
                      </w:r>
                    </w:p>
                  </w:txbxContent>
                </v:textbox>
              </v:shape>
              <v:shape id="_x0000_s1068" type="#_x0000_t202" style="position:absolute;left:6411;top:3024;width:864;height:432" filled="f" stroked="f">
                <v:textbox>
                  <w:txbxContent>
                    <w:p w:rsidR="00B60651" w:rsidRDefault="00B60651" w:rsidP="00B60651">
                      <w:pPr>
                        <w:jc w:val="center"/>
                        <w:rPr>
                          <w:sz w:val="24"/>
                          <w:lang w:val="ru-RU"/>
                        </w:rPr>
                      </w:pPr>
                      <w:r>
                        <w:rPr>
                          <w:sz w:val="24"/>
                          <w:lang w:val="ru-RU"/>
                        </w:rPr>
                        <w:t>ПС</w:t>
                      </w:r>
                    </w:p>
                  </w:txbxContent>
                </v:textbox>
              </v:shape>
              <v:shape id="_x0000_s1069" type="#_x0000_t202" style="position:absolute;left:5328;top:4131;width:1728;height:432" filled="f" stroked="f">
                <v:textbox>
                  <w:txbxContent>
                    <w:p w:rsidR="00B60651" w:rsidRDefault="00B60651" w:rsidP="00B60651">
                      <w:pPr>
                        <w:jc w:val="center"/>
                        <w:rPr>
                          <w:sz w:val="24"/>
                          <w:lang w:val="en-US"/>
                        </w:rPr>
                      </w:pPr>
                      <w:r>
                        <w:rPr>
                          <w:i/>
                          <w:sz w:val="24"/>
                          <w:lang w:val="en-US"/>
                        </w:rPr>
                        <w:t>P</w:t>
                      </w:r>
                      <w:r>
                        <w:rPr>
                          <w:sz w:val="24"/>
                          <w:vertAlign w:val="subscript"/>
                          <w:lang w:val="ru-RU"/>
                        </w:rPr>
                        <w:t>н</w:t>
                      </w:r>
                      <w:r>
                        <w:rPr>
                          <w:sz w:val="24"/>
                          <w:lang w:val="ru-RU"/>
                        </w:rPr>
                        <w:t xml:space="preserve"> + </w:t>
                      </w:r>
                      <w:r>
                        <w:rPr>
                          <w:sz w:val="24"/>
                          <w:lang w:val="en-US"/>
                        </w:rPr>
                        <w:t xml:space="preserve">j </w:t>
                      </w:r>
                      <w:r>
                        <w:rPr>
                          <w:i/>
                          <w:sz w:val="24"/>
                          <w:lang w:val="en-US"/>
                        </w:rPr>
                        <w:t>Q</w:t>
                      </w:r>
                      <w:r>
                        <w:rPr>
                          <w:sz w:val="24"/>
                          <w:vertAlign w:val="subscript"/>
                          <w:lang w:val="ru-RU"/>
                        </w:rPr>
                        <w:t>н</w:t>
                      </w:r>
                    </w:p>
                  </w:txbxContent>
                </v:textbox>
              </v:shape>
              <v:shape id="_x0000_s1070" type="#_x0000_t202" style="position:absolute;left:3744;top:3744;width:864;height:576" filled="f" stroked="f">
                <v:textbox>
                  <w:txbxContent>
                    <w:p w:rsidR="00B60651" w:rsidRDefault="00B60651" w:rsidP="00B60651">
                      <w:pPr>
                        <w:jc w:val="center"/>
                        <w:rPr>
                          <w:sz w:val="28"/>
                          <w:lang w:val="ru-RU"/>
                        </w:rPr>
                      </w:pPr>
                      <w:r>
                        <w:rPr>
                          <w:sz w:val="28"/>
                          <w:lang w:val="ru-RU"/>
                        </w:rPr>
                        <w:t>а)</w:t>
                      </w:r>
                    </w:p>
                  </w:txbxContent>
                </v:textbox>
              </v:shape>
            </v:group>
            <v:group id="_x0000_s1071" style="position:absolute;left:3009;top:4464;width:6336;height:3039" coordorigin="3009,5025" coordsize="6336,3039">
              <v:group id="_x0000_s1072" style="position:absolute;left:3009;top:5025;width:6336;height:3039" coordorigin="2748,5487" coordsize="6336,3039">
                <v:shape id="_x0000_s1073" type="#_x0000_t202" style="position:absolute;left:6291;top:6147;width:1440;height:432" filled="f" stroked="f">
                  <v:textbox>
                    <w:txbxContent>
                      <w:p w:rsidR="00B60651" w:rsidRDefault="00B60651" w:rsidP="00B60651">
                        <w:pPr>
                          <w:jc w:val="center"/>
                          <w:rPr>
                            <w:sz w:val="24"/>
                          </w:rPr>
                        </w:pPr>
                        <w:r>
                          <w:rPr>
                            <w:i/>
                            <w:sz w:val="24"/>
                            <w:lang w:val="en-US"/>
                          </w:rPr>
                          <w:t>P</w:t>
                        </w:r>
                        <w:r>
                          <w:rPr>
                            <w:sz w:val="24"/>
                            <w:vertAlign w:val="subscript"/>
                            <w:lang w:val="ru-RU"/>
                          </w:rPr>
                          <w:t>х</w:t>
                        </w:r>
                        <w:r>
                          <w:rPr>
                            <w:sz w:val="24"/>
                            <w:lang w:val="ru-RU"/>
                          </w:rPr>
                          <w:t xml:space="preserve"> + </w:t>
                        </w:r>
                        <w:r>
                          <w:rPr>
                            <w:sz w:val="24"/>
                            <w:lang w:val="en-US"/>
                          </w:rPr>
                          <w:t xml:space="preserve">j </w:t>
                        </w:r>
                        <w:r>
                          <w:rPr>
                            <w:i/>
                            <w:sz w:val="24"/>
                            <w:lang w:val="en-US"/>
                          </w:rPr>
                          <w:t>Q</w:t>
                        </w:r>
                        <w:r>
                          <w:rPr>
                            <w:sz w:val="24"/>
                            <w:vertAlign w:val="subscript"/>
                            <w:lang w:val="ru-RU"/>
                          </w:rPr>
                          <w:t>х</w:t>
                        </w:r>
                      </w:p>
                    </w:txbxContent>
                  </v:textbox>
                </v:shape>
                <v:group id="_x0000_s1074" style="position:absolute;left:2748;top:5790;width:6336;height:2418" coordorigin="2448,5790" coordsize="6336,2418">
                  <v:group id="_x0000_s1075" style="position:absolute;left:2895;top:5904;width:2724;height:1038" coordorigin="2895,5904" coordsize="2724,1038">
                    <v:rect id="_x0000_s1076" style="position:absolute;left:3888;top:5904;width:748;height:232"/>
                    <v:line id="_x0000_s1077" style="position:absolute" from="4638,6033" to="5619,6033">
                      <v:stroke endarrow="oval" endarrowwidth="narrow" endarrowlength="short"/>
                    </v:line>
                    <v:line id="_x0000_s1078" style="position:absolute" from="2910,6033" to="3891,6033">
                      <v:stroke startarrow="oval" startarrowwidth="narrow" startarrowlength="short"/>
                    </v:line>
                    <v:group id="_x0000_s1079" style="position:absolute;left:5184;top:6033;width:417;height:909" coordorigin="7488,6033" coordsize="417,909">
                      <v:line id="_x0000_s1080" style="position:absolute" from="7488,6480" to="7776,6480" strokeweight="1.5pt"/>
                      <v:line id="_x0000_s1081" style="position:absolute" from="7488,6570" to="7776,6570" strokeweight="1.5pt"/>
                      <v:line id="_x0000_s1082" style="position:absolute" from="7617,6198" to="7617,6486"/>
                      <v:line id="_x0000_s1083" style="position:absolute;flip:y" from="7617,6033" to="7905,6177"/>
                      <v:line id="_x0000_s1084" style="position:absolute" from="7617,6549" to="7617,6837"/>
                      <v:line id="_x0000_s1085" style="position:absolute" from="7503,6828" to="7758,6828"/>
                      <v:line id="_x0000_s1086" style="position:absolute" from="7563,6882" to="7705,6882"/>
                      <v:line id="_x0000_s1087" style="position:absolute" from="7602,6942" to="7687,6942"/>
                    </v:group>
                    <v:group id="_x0000_s1088" style="position:absolute;left:2895;top:6018;width:417;height:909;flip:x" coordorigin="7488,6033" coordsize="417,909">
                      <v:line id="_x0000_s1089" style="position:absolute" from="7488,6480" to="7776,6480" strokeweight="1.5pt"/>
                      <v:line id="_x0000_s1090" style="position:absolute" from="7488,6570" to="7776,6570" strokeweight="1.5pt"/>
                      <v:line id="_x0000_s1091" style="position:absolute" from="7617,6198" to="7617,6486"/>
                      <v:line id="_x0000_s1092" style="position:absolute;flip:y" from="7617,6033" to="7905,6177"/>
                      <v:line id="_x0000_s1093" style="position:absolute" from="7617,6549" to="7617,6837"/>
                      <v:line id="_x0000_s1094" style="position:absolute" from="7503,6828" to="7758,6828"/>
                      <v:line id="_x0000_s1095" style="position:absolute" from="7563,6882" to="7705,6882"/>
                      <v:line id="_x0000_s1096" style="position:absolute" from="7602,6942" to="7687,6942"/>
                    </v:group>
                  </v:group>
                  <v:group id="_x0000_s1097" style="position:absolute;left:5628;top:5895;width:2724;height:1038" coordorigin="2895,5904" coordsize="2724,1038">
                    <v:rect id="_x0000_s1098" style="position:absolute;left:3888;top:5904;width:748;height:232"/>
                    <v:line id="_x0000_s1099" style="position:absolute" from="4638,6033" to="5619,6033">
                      <v:stroke endarrow="oval" endarrowwidth="narrow" endarrowlength="short"/>
                    </v:line>
                    <v:line id="_x0000_s1100" style="position:absolute" from="2910,6033" to="3891,6033">
                      <v:stroke startarrow="oval" startarrowwidth="narrow" startarrowlength="short"/>
                    </v:line>
                    <v:group id="_x0000_s1101" style="position:absolute;left:5184;top:6033;width:417;height:909" coordorigin="7488,6033" coordsize="417,909">
                      <v:line id="_x0000_s1102" style="position:absolute" from="7488,6480" to="7776,6480" strokeweight="1.5pt"/>
                      <v:line id="_x0000_s1103" style="position:absolute" from="7488,6570" to="7776,6570" strokeweight="1.5pt"/>
                      <v:line id="_x0000_s1104" style="position:absolute" from="7617,6198" to="7617,6486"/>
                      <v:line id="_x0000_s1105" style="position:absolute;flip:y" from="7617,6033" to="7905,6177"/>
                      <v:line id="_x0000_s1106" style="position:absolute" from="7617,6549" to="7617,6837"/>
                      <v:line id="_x0000_s1107" style="position:absolute" from="7503,6828" to="7758,6828"/>
                      <v:line id="_x0000_s1108" style="position:absolute" from="7563,6882" to="7705,6882"/>
                      <v:line id="_x0000_s1109" style="position:absolute" from="7602,6942" to="7687,6942"/>
                    </v:group>
                    <v:group id="_x0000_s1110" style="position:absolute;left:2895;top:6018;width:417;height:909;flip:x" coordorigin="7488,6033" coordsize="417,909">
                      <v:line id="_x0000_s1111" style="position:absolute" from="7488,6480" to="7776,6480" strokeweight="1.5pt"/>
                      <v:line id="_x0000_s1112" style="position:absolute" from="7488,6570" to="7776,6570" strokeweight="1.5pt"/>
                      <v:line id="_x0000_s1113" style="position:absolute" from="7617,6198" to="7617,6486"/>
                      <v:line id="_x0000_s1114" style="position:absolute;flip:y" from="7617,6033" to="7905,6177"/>
                      <v:line id="_x0000_s1115" style="position:absolute" from="7617,6549" to="7617,6837"/>
                      <v:line id="_x0000_s1116" style="position:absolute" from="7503,6828" to="7758,6828"/>
                      <v:line id="_x0000_s1117" style="position:absolute" from="7563,6882" to="7705,6882"/>
                      <v:line id="_x0000_s1118" style="position:absolute" from="7602,6942" to="7687,6942"/>
                    </v:group>
                  </v:group>
                  <v:line id="_x0000_s1119" style="position:absolute" from="5631,6048" to="5631,6912"/>
                  <v:rect id="_x0000_s1120" style="position:absolute;left:5503;top:6857;width:227;height:748;rotation:180"/>
                  <v:line id="_x0000_s1121" style="position:absolute" from="5631,7602" to="5631,7890">
                    <v:stroke endarrow="oval" endarrowwidth="narrow" endarrowlength="short"/>
                  </v:line>
                  <v:line id="_x0000_s1122" style="position:absolute" from="5397,7905" to="5829,7905" strokeweight="1.5pt"/>
                  <v:line id="_x0000_s1123" style="position:absolute;rotation:90" from="2694,6006" to="3126,6006" strokeweight="1.5pt"/>
                  <v:line id="_x0000_s1124" style="position:absolute;rotation:90" from="8136,6006" to="8568,6006" strokeweight="1.5pt"/>
                  <v:line id="_x0000_s1125" style="position:absolute" from="8352,6033" to="8784,6033">
                    <v:stroke dashstyle="dash"/>
                  </v:line>
                  <v:line id="_x0000_s1126" style="position:absolute" from="2448,6033" to="2880,6033">
                    <v:stroke dashstyle="dash"/>
                  </v:line>
                  <v:line id="_x0000_s1127" style="position:absolute" from="5631,7920" to="5631,8208">
                    <v:stroke endarrow="classic" endarrowlength="long"/>
                  </v:line>
                </v:group>
                <v:shape id="_x0000_s1128" type="#_x0000_t202" style="position:absolute;left:3918;top:5508;width:1356;height:432" filled="f" stroked="f">
                  <v:textbox>
                    <w:txbxContent>
                      <w:p w:rsidR="00B60651" w:rsidRDefault="00B60651" w:rsidP="00B60651">
                        <w:pPr>
                          <w:jc w:val="center"/>
                          <w:rPr>
                            <w:sz w:val="24"/>
                            <w:lang w:val="en-US"/>
                          </w:rPr>
                        </w:pPr>
                        <w:r>
                          <w:rPr>
                            <w:sz w:val="24"/>
                            <w:lang w:val="en-US"/>
                          </w:rPr>
                          <w:t>R</w:t>
                        </w:r>
                        <w:r>
                          <w:rPr>
                            <w:sz w:val="24"/>
                            <w:vertAlign w:val="subscript"/>
                            <w:lang w:val="en-US"/>
                          </w:rPr>
                          <w:t>1</w:t>
                        </w:r>
                        <w:r>
                          <w:rPr>
                            <w:sz w:val="24"/>
                            <w:lang w:val="en-US"/>
                          </w:rPr>
                          <w:t xml:space="preserve"> + jX</w:t>
                        </w:r>
                        <w:r>
                          <w:rPr>
                            <w:sz w:val="24"/>
                            <w:vertAlign w:val="subscript"/>
                            <w:lang w:val="en-US"/>
                          </w:rPr>
                          <w:t>1</w:t>
                        </w:r>
                      </w:p>
                    </w:txbxContent>
                  </v:textbox>
                </v:shape>
                <v:shape id="_x0000_s1129" type="#_x0000_t202" style="position:absolute;left:6672;top:5487;width:1296;height:432" filled="f" stroked="f">
                  <v:textbox>
                    <w:txbxContent>
                      <w:p w:rsidR="00B60651" w:rsidRDefault="00B60651" w:rsidP="00B60651">
                        <w:pPr>
                          <w:jc w:val="center"/>
                          <w:rPr>
                            <w:sz w:val="24"/>
                          </w:rPr>
                        </w:pPr>
                        <w:r>
                          <w:rPr>
                            <w:sz w:val="24"/>
                            <w:lang w:val="en-US"/>
                          </w:rPr>
                          <w:t>R</w:t>
                        </w:r>
                        <w:r>
                          <w:rPr>
                            <w:sz w:val="24"/>
                            <w:vertAlign w:val="subscript"/>
                            <w:lang w:val="en-US"/>
                          </w:rPr>
                          <w:t>2</w:t>
                        </w:r>
                        <w:r>
                          <w:rPr>
                            <w:sz w:val="24"/>
                            <w:lang w:val="en-US"/>
                          </w:rPr>
                          <w:t xml:space="preserve"> + jX</w:t>
                        </w:r>
                        <w:r>
                          <w:rPr>
                            <w:sz w:val="24"/>
                            <w:vertAlign w:val="subscript"/>
                            <w:lang w:val="en-US"/>
                          </w:rPr>
                          <w:t>2</w:t>
                        </w:r>
                      </w:p>
                    </w:txbxContent>
                  </v:textbox>
                </v:shape>
                <v:shape id="_x0000_s1130" type="#_x0000_t202" style="position:absolute;left:4554;top:7065;width:1296;height:432" filled="f" stroked="f">
                  <v:textbox>
                    <w:txbxContent>
                      <w:p w:rsidR="00B60651" w:rsidRDefault="00B60651" w:rsidP="00B60651">
                        <w:pPr>
                          <w:jc w:val="center"/>
                          <w:rPr>
                            <w:sz w:val="24"/>
                          </w:rPr>
                        </w:pPr>
                        <w:r>
                          <w:rPr>
                            <w:sz w:val="24"/>
                            <w:lang w:val="en-US"/>
                          </w:rPr>
                          <w:t>R</w:t>
                        </w:r>
                        <w:r>
                          <w:rPr>
                            <w:sz w:val="24"/>
                            <w:vertAlign w:val="subscript"/>
                            <w:lang w:val="en-US"/>
                          </w:rPr>
                          <w:t>т</w:t>
                        </w:r>
                        <w:r>
                          <w:rPr>
                            <w:sz w:val="24"/>
                            <w:lang w:val="en-US"/>
                          </w:rPr>
                          <w:t xml:space="preserve"> + jX</w:t>
                        </w:r>
                        <w:r>
                          <w:rPr>
                            <w:sz w:val="24"/>
                            <w:vertAlign w:val="subscript"/>
                            <w:lang w:val="en-US"/>
                          </w:rPr>
                          <w:t>т</w:t>
                        </w:r>
                      </w:p>
                    </w:txbxContent>
                  </v:textbox>
                </v:shape>
                <v:shape id="_x0000_s1131" type="#_x0000_t202" style="position:absolute;left:3888;top:6426;width:1296;height:432" filled="f" stroked="f">
                  <v:textbox>
                    <w:txbxContent>
                      <w:p w:rsidR="00B60651" w:rsidRDefault="00B60651" w:rsidP="00B60651">
                        <w:pPr>
                          <w:jc w:val="center"/>
                          <w:rPr>
                            <w:sz w:val="24"/>
                            <w:lang w:val="ru-RU"/>
                          </w:rPr>
                        </w:pPr>
                        <w:r>
                          <w:rPr>
                            <w:sz w:val="24"/>
                            <w:lang w:val="ru-RU"/>
                          </w:rPr>
                          <w:t>0,5Δ</w:t>
                        </w:r>
                        <w:r>
                          <w:rPr>
                            <w:i/>
                            <w:sz w:val="24"/>
                            <w:lang w:val="en-US"/>
                          </w:rPr>
                          <w:t>Q</w:t>
                        </w:r>
                        <w:r>
                          <w:rPr>
                            <w:sz w:val="24"/>
                            <w:vertAlign w:val="subscript"/>
                            <w:lang w:val="ru-RU"/>
                          </w:rPr>
                          <w:t>с1</w:t>
                        </w:r>
                      </w:p>
                    </w:txbxContent>
                  </v:textbox>
                </v:shape>
                <v:line id="_x0000_s1132" style="position:absolute" from="5934,6033" to="6510,6177"/>
                <v:line id="_x0000_s1133" style="position:absolute" from="6495,6177" to="6495,6465">
                  <v:stroke endarrow="classic" endarrowlength="long"/>
                </v:line>
                <v:shape id="_x0000_s1134" type="#_x0000_t202" style="position:absolute;left:6624;top:6519;width:1296;height:432" filled="f" stroked="f">
                  <v:textbox>
                    <w:txbxContent>
                      <w:p w:rsidR="00B60651" w:rsidRDefault="00B60651" w:rsidP="00B60651">
                        <w:pPr>
                          <w:jc w:val="center"/>
                          <w:rPr>
                            <w:sz w:val="24"/>
                          </w:rPr>
                        </w:pPr>
                        <w:r>
                          <w:rPr>
                            <w:sz w:val="24"/>
                            <w:lang w:val="ru-RU"/>
                          </w:rPr>
                          <w:t>0,5Δ</w:t>
                        </w:r>
                        <w:r>
                          <w:rPr>
                            <w:i/>
                            <w:sz w:val="24"/>
                            <w:lang w:val="en-US"/>
                          </w:rPr>
                          <w:t>Q</w:t>
                        </w:r>
                        <w:r>
                          <w:rPr>
                            <w:sz w:val="24"/>
                            <w:vertAlign w:val="subscript"/>
                            <w:lang w:val="ru-RU"/>
                          </w:rPr>
                          <w:t>с2</w:t>
                        </w:r>
                      </w:p>
                    </w:txbxContent>
                  </v:textbox>
                </v:shape>
                <v:shape id="_x0000_s1135" type="#_x0000_t202" style="position:absolute;left:5055;top:8094;width:1728;height:432" filled="f" stroked="f">
                  <v:textbox>
                    <w:txbxContent>
                      <w:p w:rsidR="00B60651" w:rsidRDefault="00B60651" w:rsidP="00B60651">
                        <w:pPr>
                          <w:jc w:val="center"/>
                          <w:rPr>
                            <w:sz w:val="24"/>
                            <w:lang w:val="ru-RU"/>
                          </w:rPr>
                        </w:pPr>
                        <w:r>
                          <w:rPr>
                            <w:i/>
                            <w:sz w:val="24"/>
                            <w:lang w:val="en-US"/>
                          </w:rPr>
                          <w:t>P</w:t>
                        </w:r>
                        <w:r>
                          <w:rPr>
                            <w:sz w:val="24"/>
                            <w:vertAlign w:val="subscript"/>
                            <w:lang w:val="ru-RU"/>
                          </w:rPr>
                          <w:t>н</w:t>
                        </w:r>
                        <w:r>
                          <w:rPr>
                            <w:sz w:val="24"/>
                            <w:lang w:val="ru-RU"/>
                          </w:rPr>
                          <w:t xml:space="preserve"> + </w:t>
                        </w:r>
                        <w:r>
                          <w:rPr>
                            <w:sz w:val="24"/>
                            <w:lang w:val="en-US"/>
                          </w:rPr>
                          <w:t xml:space="preserve">j </w:t>
                        </w:r>
                        <w:r>
                          <w:rPr>
                            <w:i/>
                            <w:sz w:val="24"/>
                            <w:lang w:val="en-US"/>
                          </w:rPr>
                          <w:t>Q</w:t>
                        </w:r>
                        <w:r>
                          <w:rPr>
                            <w:sz w:val="24"/>
                            <w:vertAlign w:val="subscript"/>
                            <w:lang w:val="ru-RU"/>
                          </w:rPr>
                          <w:t>н</w:t>
                        </w:r>
                      </w:p>
                    </w:txbxContent>
                  </v:textbox>
                </v:shape>
              </v:group>
              <v:shape id="_x0000_s1136" type="#_x0000_t202" style="position:absolute;left:3747;top:7299;width:864;height:576" filled="f" stroked="f">
                <v:textbox>
                  <w:txbxContent>
                    <w:p w:rsidR="00B60651" w:rsidRDefault="00B60651" w:rsidP="00B60651">
                      <w:pPr>
                        <w:jc w:val="center"/>
                        <w:rPr>
                          <w:sz w:val="28"/>
                          <w:lang w:val="ru-RU"/>
                        </w:rPr>
                      </w:pPr>
                      <w:r>
                        <w:rPr>
                          <w:sz w:val="28"/>
                          <w:lang w:val="ru-RU"/>
                        </w:rPr>
                        <w:t>б)</w:t>
                      </w:r>
                    </w:p>
                  </w:txbxContent>
                </v:textbox>
              </v:shape>
            </v:group>
            <v:group id="_x0000_s1137" style="position:absolute;left:3009;top:7920;width:6336;height:2319" coordorigin="3009,9057" coordsize="6336,2319">
              <v:group id="_x0000_s1138" style="position:absolute;left:3456;top:9474;width:2724;height:1038" coordorigin="2895,5904" coordsize="2724,1038">
                <v:rect id="_x0000_s1139" style="position:absolute;left:3888;top:5904;width:748;height:232"/>
                <v:line id="_x0000_s1140" style="position:absolute" from="4638,6033" to="5619,6033">
                  <v:stroke endarrow="oval" endarrowwidth="narrow" endarrowlength="short"/>
                </v:line>
                <v:line id="_x0000_s1141" style="position:absolute" from="2910,6033" to="3891,6033">
                  <v:stroke startarrow="oval" startarrowwidth="narrow" startarrowlength="short"/>
                </v:line>
                <v:group id="_x0000_s1142" style="position:absolute;left:5184;top:6033;width:417;height:909" coordorigin="7488,6033" coordsize="417,909">
                  <v:line id="_x0000_s1143" style="position:absolute" from="7488,6480" to="7776,6480" strokeweight="1.5pt"/>
                  <v:line id="_x0000_s1144" style="position:absolute" from="7488,6570" to="7776,6570" strokeweight="1.5pt"/>
                  <v:line id="_x0000_s1145" style="position:absolute" from="7617,6198" to="7617,6486"/>
                  <v:line id="_x0000_s1146" style="position:absolute;flip:y" from="7617,6033" to="7905,6177"/>
                  <v:line id="_x0000_s1147" style="position:absolute" from="7617,6549" to="7617,6837"/>
                  <v:line id="_x0000_s1148" style="position:absolute" from="7503,6828" to="7758,6828"/>
                  <v:line id="_x0000_s1149" style="position:absolute" from="7563,6882" to="7705,6882"/>
                  <v:line id="_x0000_s1150" style="position:absolute" from="7602,6942" to="7687,6942"/>
                </v:group>
                <v:group id="_x0000_s1151" style="position:absolute;left:2895;top:6018;width:417;height:909;flip:x" coordorigin="7488,6033" coordsize="417,909">
                  <v:line id="_x0000_s1152" style="position:absolute" from="7488,6480" to="7776,6480" strokeweight="1.5pt"/>
                  <v:line id="_x0000_s1153" style="position:absolute" from="7488,6570" to="7776,6570" strokeweight="1.5pt"/>
                  <v:line id="_x0000_s1154" style="position:absolute" from="7617,6198" to="7617,6486"/>
                  <v:line id="_x0000_s1155" style="position:absolute;flip:y" from="7617,6033" to="7905,6177"/>
                  <v:line id="_x0000_s1156" style="position:absolute" from="7617,6549" to="7617,6837"/>
                  <v:line id="_x0000_s1157" style="position:absolute" from="7503,6828" to="7758,6828"/>
                  <v:line id="_x0000_s1158" style="position:absolute" from="7563,6882" to="7705,6882"/>
                  <v:line id="_x0000_s1159" style="position:absolute" from="7602,6942" to="7687,6942"/>
                </v:group>
              </v:group>
              <v:group id="_x0000_s1160" style="position:absolute;left:6189;top:9465;width:2724;height:1038" coordorigin="2895,5904" coordsize="2724,1038">
                <v:rect id="_x0000_s1161" style="position:absolute;left:3888;top:5904;width:748;height:232"/>
                <v:line id="_x0000_s1162" style="position:absolute" from="4638,6033" to="5619,6033">
                  <v:stroke endarrow="oval" endarrowwidth="narrow" endarrowlength="short"/>
                </v:line>
                <v:line id="_x0000_s1163" style="position:absolute" from="2910,6033" to="3891,6033">
                  <v:stroke startarrow="oval" startarrowwidth="narrow" startarrowlength="short"/>
                </v:line>
                <v:group id="_x0000_s1164" style="position:absolute;left:5184;top:6033;width:417;height:909" coordorigin="7488,6033" coordsize="417,909">
                  <v:line id="_x0000_s1165" style="position:absolute" from="7488,6480" to="7776,6480" strokeweight="1.5pt"/>
                  <v:line id="_x0000_s1166" style="position:absolute" from="7488,6570" to="7776,6570" strokeweight="1.5pt"/>
                  <v:line id="_x0000_s1167" style="position:absolute" from="7617,6198" to="7617,6486"/>
                  <v:line id="_x0000_s1168" style="position:absolute;flip:y" from="7617,6033" to="7905,6177"/>
                  <v:line id="_x0000_s1169" style="position:absolute" from="7617,6549" to="7617,6837"/>
                  <v:line id="_x0000_s1170" style="position:absolute" from="7503,6828" to="7758,6828"/>
                  <v:line id="_x0000_s1171" style="position:absolute" from="7563,6882" to="7705,6882"/>
                  <v:line id="_x0000_s1172" style="position:absolute" from="7602,6942" to="7687,6942"/>
                </v:group>
                <v:group id="_x0000_s1173" style="position:absolute;left:2895;top:6018;width:417;height:909;flip:x" coordorigin="7488,6033" coordsize="417,909">
                  <v:line id="_x0000_s1174" style="position:absolute" from="7488,6480" to="7776,6480" strokeweight="1.5pt"/>
                  <v:line id="_x0000_s1175" style="position:absolute" from="7488,6570" to="7776,6570" strokeweight="1.5pt"/>
                  <v:line id="_x0000_s1176" style="position:absolute" from="7617,6198" to="7617,6486"/>
                  <v:line id="_x0000_s1177" style="position:absolute;flip:y" from="7617,6033" to="7905,6177"/>
                  <v:line id="_x0000_s1178" style="position:absolute" from="7617,6549" to="7617,6837"/>
                  <v:line id="_x0000_s1179" style="position:absolute" from="7503,6828" to="7758,6828"/>
                  <v:line id="_x0000_s1180" style="position:absolute" from="7563,6882" to="7705,6882"/>
                  <v:line id="_x0000_s1181" style="position:absolute" from="7602,6942" to="7687,6942"/>
                </v:group>
              </v:group>
              <v:line id="_x0000_s1182" style="position:absolute" from="6192,9618" to="6192,10482">
                <v:stroke endarrow="classic" endarrowlength="long"/>
              </v:line>
              <v:line id="_x0000_s1183" style="position:absolute;rotation:90" from="3255,9576" to="3687,9576" strokeweight="1.5pt"/>
              <v:line id="_x0000_s1184" style="position:absolute;rotation:90" from="8697,9576" to="9129,9576" strokeweight="1.5pt"/>
              <v:line id="_x0000_s1185" style="position:absolute" from="8913,9603" to="9345,9603">
                <v:stroke dashstyle="dash"/>
              </v:line>
              <v:line id="_x0000_s1186" style="position:absolute" from="3009,9603" to="3441,9603">
                <v:stroke dashstyle="dash"/>
              </v:line>
              <v:shape id="_x0000_s1187" type="#_x0000_t202" style="position:absolute;left:4179;top:9078;width:1356;height:432" filled="f" stroked="f">
                <v:textbox>
                  <w:txbxContent>
                    <w:p w:rsidR="00B60651" w:rsidRDefault="00B60651" w:rsidP="00B60651">
                      <w:pPr>
                        <w:jc w:val="center"/>
                        <w:rPr>
                          <w:sz w:val="24"/>
                          <w:lang w:val="en-US"/>
                        </w:rPr>
                      </w:pPr>
                      <w:r>
                        <w:rPr>
                          <w:sz w:val="24"/>
                          <w:lang w:val="en-US"/>
                        </w:rPr>
                        <w:t>R</w:t>
                      </w:r>
                      <w:r>
                        <w:rPr>
                          <w:sz w:val="24"/>
                          <w:vertAlign w:val="subscript"/>
                          <w:lang w:val="en-US"/>
                        </w:rPr>
                        <w:t>1</w:t>
                      </w:r>
                      <w:r>
                        <w:rPr>
                          <w:sz w:val="24"/>
                          <w:lang w:val="en-US"/>
                        </w:rPr>
                        <w:t xml:space="preserve"> + jX</w:t>
                      </w:r>
                      <w:r>
                        <w:rPr>
                          <w:sz w:val="24"/>
                          <w:vertAlign w:val="subscript"/>
                          <w:lang w:val="en-US"/>
                        </w:rPr>
                        <w:t>1</w:t>
                      </w:r>
                    </w:p>
                  </w:txbxContent>
                </v:textbox>
              </v:shape>
              <v:shape id="_x0000_s1188" type="#_x0000_t202" style="position:absolute;left:6933;top:9057;width:1296;height:432" filled="f" stroked="f">
                <v:textbox>
                  <w:txbxContent>
                    <w:p w:rsidR="00B60651" w:rsidRDefault="00B60651" w:rsidP="00B60651">
                      <w:pPr>
                        <w:jc w:val="center"/>
                        <w:rPr>
                          <w:sz w:val="24"/>
                        </w:rPr>
                      </w:pPr>
                      <w:r>
                        <w:rPr>
                          <w:sz w:val="24"/>
                          <w:lang w:val="en-US"/>
                        </w:rPr>
                        <w:t>R</w:t>
                      </w:r>
                      <w:r>
                        <w:rPr>
                          <w:sz w:val="24"/>
                          <w:vertAlign w:val="subscript"/>
                          <w:lang w:val="en-US"/>
                        </w:rPr>
                        <w:t>2</w:t>
                      </w:r>
                      <w:r>
                        <w:rPr>
                          <w:sz w:val="24"/>
                          <w:lang w:val="en-US"/>
                        </w:rPr>
                        <w:t xml:space="preserve"> + jX</w:t>
                      </w:r>
                      <w:r>
                        <w:rPr>
                          <w:sz w:val="24"/>
                          <w:vertAlign w:val="subscript"/>
                          <w:lang w:val="en-US"/>
                        </w:rPr>
                        <w:t>2</w:t>
                      </w:r>
                    </w:p>
                  </w:txbxContent>
                </v:textbox>
              </v:shape>
              <v:shape id="_x0000_s1189" type="#_x0000_t202" style="position:absolute;left:4149;top:9996;width:1296;height:432" filled="f" stroked="f">
                <v:textbox>
                  <w:txbxContent>
                    <w:p w:rsidR="00B60651" w:rsidRDefault="00B60651" w:rsidP="00B60651">
                      <w:pPr>
                        <w:jc w:val="center"/>
                        <w:rPr>
                          <w:sz w:val="24"/>
                          <w:lang w:val="ru-RU"/>
                        </w:rPr>
                      </w:pPr>
                      <w:r>
                        <w:rPr>
                          <w:sz w:val="24"/>
                          <w:lang w:val="ru-RU"/>
                        </w:rPr>
                        <w:t>0,5Δ</w:t>
                      </w:r>
                      <w:r>
                        <w:rPr>
                          <w:i/>
                          <w:sz w:val="24"/>
                          <w:lang w:val="en-US"/>
                        </w:rPr>
                        <w:t>Q</w:t>
                      </w:r>
                      <w:r>
                        <w:rPr>
                          <w:sz w:val="24"/>
                          <w:vertAlign w:val="subscript"/>
                          <w:lang w:val="ru-RU"/>
                        </w:rPr>
                        <w:t>с1</w:t>
                      </w:r>
                    </w:p>
                  </w:txbxContent>
                </v:textbox>
              </v:shape>
              <v:shape id="_x0000_s1190" type="#_x0000_t202" style="position:absolute;left:6885;top:9936;width:1296;height:432" filled="f" stroked="f">
                <v:textbox>
                  <w:txbxContent>
                    <w:p w:rsidR="00B60651" w:rsidRDefault="00B60651" w:rsidP="00B60651">
                      <w:pPr>
                        <w:jc w:val="center"/>
                        <w:rPr>
                          <w:sz w:val="24"/>
                        </w:rPr>
                      </w:pPr>
                      <w:r>
                        <w:rPr>
                          <w:sz w:val="24"/>
                          <w:lang w:val="ru-RU"/>
                        </w:rPr>
                        <w:t>0,5Δ</w:t>
                      </w:r>
                      <w:r>
                        <w:rPr>
                          <w:i/>
                          <w:sz w:val="24"/>
                          <w:lang w:val="en-US"/>
                        </w:rPr>
                        <w:t>Q</w:t>
                      </w:r>
                      <w:r>
                        <w:rPr>
                          <w:sz w:val="24"/>
                          <w:vertAlign w:val="subscript"/>
                          <w:lang w:val="ru-RU"/>
                        </w:rPr>
                        <w:t>с2</w:t>
                      </w:r>
                    </w:p>
                  </w:txbxContent>
                </v:textbox>
              </v:shape>
              <v:shape id="_x0000_s1191" type="#_x0000_t202" style="position:absolute;left:5316;top:10512;width:1728;height:432" filled="f" stroked="f">
                <v:textbox>
                  <w:txbxContent>
                    <w:p w:rsidR="00B60651" w:rsidRDefault="00B60651" w:rsidP="00B60651">
                      <w:pPr>
                        <w:jc w:val="center"/>
                        <w:rPr>
                          <w:sz w:val="24"/>
                          <w:lang w:val="ru-RU"/>
                        </w:rPr>
                      </w:pPr>
                      <w:r>
                        <w:rPr>
                          <w:i/>
                          <w:sz w:val="24"/>
                          <w:lang w:val="en-US"/>
                        </w:rPr>
                        <w:t>P</w:t>
                      </w:r>
                      <w:r>
                        <w:rPr>
                          <w:sz w:val="24"/>
                          <w:vertAlign w:val="subscript"/>
                          <w:lang w:val="ru-RU"/>
                        </w:rPr>
                        <w:t>пр</w:t>
                      </w:r>
                      <w:r>
                        <w:rPr>
                          <w:sz w:val="24"/>
                          <w:lang w:val="ru-RU"/>
                        </w:rPr>
                        <w:t xml:space="preserve"> + </w:t>
                      </w:r>
                      <w:r>
                        <w:rPr>
                          <w:sz w:val="24"/>
                          <w:lang w:val="en-US"/>
                        </w:rPr>
                        <w:t xml:space="preserve">j </w:t>
                      </w:r>
                      <w:r>
                        <w:rPr>
                          <w:i/>
                          <w:sz w:val="24"/>
                          <w:lang w:val="en-US"/>
                        </w:rPr>
                        <w:t>Q</w:t>
                      </w:r>
                      <w:r>
                        <w:rPr>
                          <w:sz w:val="24"/>
                          <w:vertAlign w:val="subscript"/>
                          <w:lang w:val="ru-RU"/>
                        </w:rPr>
                        <w:t>пр</w:t>
                      </w:r>
                    </w:p>
                  </w:txbxContent>
                </v:textbox>
              </v:shape>
              <v:shape id="_x0000_s1192" type="#_x0000_t202" style="position:absolute;left:3747;top:10899;width:864;height:477" filled="f" stroked="f">
                <v:textbox>
                  <w:txbxContent>
                    <w:p w:rsidR="00B60651" w:rsidRDefault="00B60651" w:rsidP="00B60651">
                      <w:pPr>
                        <w:jc w:val="center"/>
                        <w:rPr>
                          <w:sz w:val="28"/>
                          <w:lang w:val="ru-RU"/>
                        </w:rPr>
                      </w:pPr>
                      <w:r>
                        <w:rPr>
                          <w:sz w:val="28"/>
                          <w:lang w:val="ru-RU"/>
                        </w:rPr>
                        <w:t>в)</w:t>
                      </w:r>
                    </w:p>
                  </w:txbxContent>
                </v:textbox>
              </v:shape>
            </v:group>
            <v:group id="_x0000_s1193" style="position:absolute;left:3009;top:10656;width:6336;height:1398" coordorigin="3009,11799" coordsize="6336,1398">
              <v:rect id="_x0000_s1194" style="position:absolute;left:4449;top:12216;width:748;height:232"/>
              <v:line id="_x0000_s1195" style="position:absolute" from="5199,12345" to="6180,12345">
                <v:stroke endarrow="oval" endarrowwidth="narrow" endarrowlength="short"/>
              </v:line>
              <v:line id="_x0000_s1196" style="position:absolute" from="3471,12345" to="4452,12345">
                <v:stroke startarrow="oval" startarrowwidth="narrow" startarrowlength="short"/>
              </v:line>
              <v:rect id="_x0000_s1197" style="position:absolute;left:7182;top:12222;width:748;height:232"/>
              <v:line id="_x0000_s1198" style="position:absolute" from="7932,12351" to="8913,12351">
                <v:stroke endarrow="oval" endarrowwidth="narrow" endarrowlength="short"/>
              </v:line>
              <v:line id="_x0000_s1199" style="position:absolute" from="6204,12351" to="7185,12351">
                <v:stroke startarrowwidth="narrow" startarrowlength="short"/>
              </v:line>
              <v:line id="_x0000_s1200" style="position:absolute" from="6177,12360" to="6177,12814">
                <v:stroke endarrow="classic" endarrowlength="long"/>
              </v:line>
              <v:line id="_x0000_s1201" style="position:absolute;rotation:90" from="3255,12318" to="3687,12318" strokeweight="1.5pt"/>
              <v:line id="_x0000_s1202" style="position:absolute;rotation:90" from="8697,12333" to="9129,12333" strokeweight="1.5pt"/>
              <v:line id="_x0000_s1203" style="position:absolute" from="8913,12345" to="9345,12345">
                <v:stroke dashstyle="dash"/>
              </v:line>
              <v:line id="_x0000_s1204" style="position:absolute" from="3009,12345" to="3441,12345">
                <v:stroke dashstyle="dash"/>
              </v:line>
              <v:shape id="_x0000_s1205" type="#_x0000_t202" style="position:absolute;left:4179;top:11820;width:1356;height:432" filled="f" stroked="f">
                <v:textbox>
                  <w:txbxContent>
                    <w:p w:rsidR="00B60651" w:rsidRDefault="00B60651" w:rsidP="00B60651">
                      <w:pPr>
                        <w:jc w:val="center"/>
                        <w:rPr>
                          <w:sz w:val="24"/>
                          <w:lang w:val="en-US"/>
                        </w:rPr>
                      </w:pPr>
                      <w:r>
                        <w:rPr>
                          <w:sz w:val="24"/>
                          <w:lang w:val="en-US"/>
                        </w:rPr>
                        <w:t>R</w:t>
                      </w:r>
                      <w:r>
                        <w:rPr>
                          <w:sz w:val="24"/>
                          <w:vertAlign w:val="subscript"/>
                          <w:lang w:val="en-US"/>
                        </w:rPr>
                        <w:t>1</w:t>
                      </w:r>
                      <w:r>
                        <w:rPr>
                          <w:sz w:val="24"/>
                          <w:lang w:val="en-US"/>
                        </w:rPr>
                        <w:t xml:space="preserve"> + jX</w:t>
                      </w:r>
                      <w:r>
                        <w:rPr>
                          <w:sz w:val="24"/>
                          <w:vertAlign w:val="subscript"/>
                          <w:lang w:val="en-US"/>
                        </w:rPr>
                        <w:t>1</w:t>
                      </w:r>
                    </w:p>
                  </w:txbxContent>
                </v:textbox>
              </v:shape>
              <v:shape id="_x0000_s1206" type="#_x0000_t202" style="position:absolute;left:6933;top:11799;width:1296;height:432" filled="f" stroked="f">
                <v:textbox>
                  <w:txbxContent>
                    <w:p w:rsidR="00B60651" w:rsidRDefault="00B60651" w:rsidP="00B60651">
                      <w:pPr>
                        <w:jc w:val="center"/>
                        <w:rPr>
                          <w:sz w:val="24"/>
                        </w:rPr>
                      </w:pPr>
                      <w:r>
                        <w:rPr>
                          <w:sz w:val="24"/>
                          <w:lang w:val="en-US"/>
                        </w:rPr>
                        <w:t>R</w:t>
                      </w:r>
                      <w:r>
                        <w:rPr>
                          <w:sz w:val="24"/>
                          <w:vertAlign w:val="subscript"/>
                          <w:lang w:val="en-US"/>
                        </w:rPr>
                        <w:t>2</w:t>
                      </w:r>
                      <w:r>
                        <w:rPr>
                          <w:sz w:val="24"/>
                          <w:lang w:val="en-US"/>
                        </w:rPr>
                        <w:t xml:space="preserve"> + jX</w:t>
                      </w:r>
                      <w:r>
                        <w:rPr>
                          <w:sz w:val="24"/>
                          <w:vertAlign w:val="subscript"/>
                          <w:lang w:val="en-US"/>
                        </w:rPr>
                        <w:t>2</w:t>
                      </w:r>
                    </w:p>
                  </w:txbxContent>
                </v:textbox>
              </v:shape>
              <v:shape id="_x0000_s1207" type="#_x0000_t202" style="position:absolute;left:5316;top:12765;width:1728;height:432" filled="f" stroked="f">
                <v:textbox>
                  <w:txbxContent>
                    <w:p w:rsidR="00B60651" w:rsidRDefault="00B60651" w:rsidP="00B60651">
                      <w:pPr>
                        <w:jc w:val="center"/>
                        <w:rPr>
                          <w:sz w:val="24"/>
                          <w:lang w:val="ru-RU"/>
                        </w:rPr>
                      </w:pPr>
                      <w:r>
                        <w:rPr>
                          <w:i/>
                          <w:sz w:val="24"/>
                          <w:lang w:val="en-US"/>
                        </w:rPr>
                        <w:t>P</w:t>
                      </w:r>
                      <w:r>
                        <w:rPr>
                          <w:sz w:val="24"/>
                          <w:vertAlign w:val="subscript"/>
                          <w:lang w:val="ru-RU"/>
                        </w:rPr>
                        <w:t>р</w:t>
                      </w:r>
                      <w:r>
                        <w:rPr>
                          <w:sz w:val="24"/>
                          <w:lang w:val="ru-RU"/>
                        </w:rPr>
                        <w:t xml:space="preserve"> + </w:t>
                      </w:r>
                      <w:r>
                        <w:rPr>
                          <w:sz w:val="24"/>
                          <w:lang w:val="en-US"/>
                        </w:rPr>
                        <w:t xml:space="preserve">j </w:t>
                      </w:r>
                      <w:r>
                        <w:rPr>
                          <w:i/>
                          <w:sz w:val="24"/>
                          <w:lang w:val="en-US"/>
                        </w:rPr>
                        <w:t>Q</w:t>
                      </w:r>
                      <w:r>
                        <w:rPr>
                          <w:sz w:val="24"/>
                          <w:vertAlign w:val="subscript"/>
                          <w:lang w:val="ru-RU"/>
                        </w:rPr>
                        <w:t>р</w:t>
                      </w:r>
                    </w:p>
                  </w:txbxContent>
                </v:textbox>
              </v:shape>
              <v:shape id="_x0000_s1208" type="#_x0000_t202" style="position:absolute;left:3747;top:12717;width:864;height:477" filled="f" stroked="f">
                <v:textbox>
                  <w:txbxContent>
                    <w:p w:rsidR="00B60651" w:rsidRDefault="00B60651" w:rsidP="00B60651">
                      <w:pPr>
                        <w:jc w:val="center"/>
                        <w:rPr>
                          <w:sz w:val="28"/>
                          <w:lang w:val="ru-RU"/>
                        </w:rPr>
                      </w:pPr>
                      <w:r>
                        <w:rPr>
                          <w:sz w:val="28"/>
                          <w:lang w:val="ru-RU"/>
                        </w:rPr>
                        <w:t>г)</w:t>
                      </w:r>
                    </w:p>
                  </w:txbxContent>
                </v:textbox>
              </v:shape>
            </v:group>
            <v:shape id="_x0000_s1209" type="#_x0000_t202" style="position:absolute;left:2448;top:12384;width:8064;height:1872" filled="f" stroked="f">
              <v:textbox>
                <w:txbxContent>
                  <w:p w:rsidR="00B60651" w:rsidRPr="005F607F" w:rsidRDefault="00B60651" w:rsidP="005F607F">
                    <w:pPr>
                      <w:pStyle w:val="6"/>
                      <w:jc w:val="center"/>
                      <w:rPr>
                        <w:b w:val="0"/>
                        <w:sz w:val="28"/>
                        <w:szCs w:val="24"/>
                        <w:lang w:val="ru-RU"/>
                      </w:rPr>
                    </w:pPr>
                    <w:r w:rsidRPr="005F607F">
                      <w:rPr>
                        <w:b w:val="0"/>
                        <w:sz w:val="24"/>
                      </w:rPr>
                      <w:t>7.3</w:t>
                    </w:r>
                    <w:r w:rsidR="0040367F" w:rsidRPr="005F607F">
                      <w:rPr>
                        <w:b w:val="0"/>
                        <w:sz w:val="24"/>
                        <w:lang w:val="kk-KZ"/>
                      </w:rPr>
                      <w:t xml:space="preserve"> Сурет</w:t>
                    </w:r>
                    <w:r w:rsidRPr="005F607F">
                      <w:rPr>
                        <w:b w:val="0"/>
                        <w:sz w:val="24"/>
                      </w:rPr>
                      <w:t xml:space="preserve"> – </w:t>
                    </w:r>
                    <w:r w:rsidR="005F607F" w:rsidRPr="005F607F">
                      <w:rPr>
                        <w:b w:val="0"/>
                        <w:sz w:val="24"/>
                      </w:rPr>
                      <w:t>Есептеу с</w:t>
                    </w:r>
                    <w:r w:rsidR="005F607F" w:rsidRPr="005F607F">
                      <w:rPr>
                        <w:b w:val="0"/>
                        <w:sz w:val="24"/>
                        <w:lang w:val="kk-KZ"/>
                      </w:rPr>
                      <w:t>ұлбаның</w:t>
                    </w:r>
                    <w:r w:rsidR="005F607F" w:rsidRPr="005F607F">
                      <w:rPr>
                        <w:b w:val="0"/>
                        <w:sz w:val="24"/>
                      </w:rPr>
                      <w:t xml:space="preserve"> жеңілдету кезеңдері:</w:t>
                    </w:r>
                    <w:r w:rsidR="005F607F" w:rsidRPr="005F607F">
                      <w:rPr>
                        <w:b w:val="0"/>
                        <w:sz w:val="24"/>
                        <w:lang w:val="kk-KZ"/>
                      </w:rPr>
                      <w:t xml:space="preserve"> </w:t>
                    </w:r>
                    <w:r w:rsidR="005F607F" w:rsidRPr="005F607F">
                      <w:rPr>
                        <w:b w:val="0"/>
                        <w:sz w:val="24"/>
                      </w:rPr>
                      <w:t xml:space="preserve">а) бастапқы </w:t>
                    </w:r>
                    <w:r w:rsidR="005F607F" w:rsidRPr="005F607F">
                      <w:rPr>
                        <w:b w:val="0"/>
                        <w:sz w:val="24"/>
                        <w:lang w:val="kk-KZ"/>
                      </w:rPr>
                      <w:t>сұлбасы</w:t>
                    </w:r>
                    <w:r w:rsidR="005F607F" w:rsidRPr="005F607F">
                      <w:rPr>
                        <w:b w:val="0"/>
                        <w:sz w:val="24"/>
                      </w:rPr>
                      <w:t>;</w:t>
                    </w:r>
                    <w:r w:rsidR="005F607F" w:rsidRPr="005F607F">
                      <w:rPr>
                        <w:b w:val="0"/>
                        <w:sz w:val="24"/>
                        <w:lang w:val="kk-KZ"/>
                      </w:rPr>
                      <w:t xml:space="preserve"> </w:t>
                    </w:r>
                    <w:r w:rsidR="005F607F" w:rsidRPr="005F607F">
                      <w:rPr>
                        <w:b w:val="0"/>
                        <w:sz w:val="24"/>
                      </w:rPr>
                      <w:t xml:space="preserve">б)  толық </w:t>
                    </w:r>
                    <w:r w:rsidR="005F607F" w:rsidRPr="005F607F">
                      <w:rPr>
                        <w:b w:val="0"/>
                        <w:sz w:val="24"/>
                        <w:lang w:val="kk-KZ"/>
                      </w:rPr>
                      <w:t>орын басу сұлбасы</w:t>
                    </w:r>
                    <w:r w:rsidR="005F607F" w:rsidRPr="005F607F">
                      <w:rPr>
                        <w:b w:val="0"/>
                        <w:sz w:val="24"/>
                      </w:rPr>
                      <w:t>;</w:t>
                    </w:r>
                    <w:r w:rsidR="005F607F" w:rsidRPr="005F607F">
                      <w:rPr>
                        <w:b w:val="0"/>
                        <w:sz w:val="24"/>
                        <w:lang w:val="kk-KZ"/>
                      </w:rPr>
                      <w:t xml:space="preserve"> </w:t>
                    </w:r>
                    <w:r w:rsidR="005F607F" w:rsidRPr="005F607F">
                      <w:rPr>
                        <w:b w:val="0"/>
                        <w:sz w:val="24"/>
                      </w:rPr>
                      <w:t xml:space="preserve">в) келтірілген жүктемемен </w:t>
                    </w:r>
                    <w:r w:rsidR="005F607F" w:rsidRPr="005F607F">
                      <w:rPr>
                        <w:b w:val="0"/>
                        <w:sz w:val="24"/>
                        <w:lang w:val="kk-KZ"/>
                      </w:rPr>
                      <w:t>орын басу сұлбасы</w:t>
                    </w:r>
                    <w:r w:rsidR="005F607F" w:rsidRPr="005F607F">
                      <w:rPr>
                        <w:b w:val="0"/>
                        <w:sz w:val="24"/>
                      </w:rPr>
                      <w:t>;</w:t>
                    </w:r>
                    <w:r w:rsidR="005F607F" w:rsidRPr="005F607F">
                      <w:rPr>
                        <w:b w:val="0"/>
                        <w:sz w:val="24"/>
                        <w:lang w:val="kk-KZ"/>
                      </w:rPr>
                      <w:t xml:space="preserve"> </w:t>
                    </w:r>
                    <w:r w:rsidR="005F607F" w:rsidRPr="005F607F">
                      <w:rPr>
                        <w:b w:val="0"/>
                        <w:sz w:val="24"/>
                      </w:rPr>
                      <w:t xml:space="preserve">г) есептік жүктемемен </w:t>
                    </w:r>
                    <w:r w:rsidR="005F607F" w:rsidRPr="005F607F">
                      <w:rPr>
                        <w:b w:val="0"/>
                        <w:sz w:val="24"/>
                        <w:lang w:val="kk-KZ"/>
                      </w:rPr>
                      <w:t>орын басу сұлбасы</w:t>
                    </w:r>
                  </w:p>
                </w:txbxContent>
              </v:textbox>
            </v:shape>
            <w10:wrap type="topAndBottom"/>
          </v:group>
        </w:pict>
      </w:r>
    </w:p>
    <w:p w:rsidR="005F607F" w:rsidRPr="005F607F" w:rsidRDefault="005F607F" w:rsidP="005F607F">
      <w:pPr>
        <w:pStyle w:val="a5"/>
        <w:jc w:val="center"/>
        <w:rPr>
          <w:b/>
        </w:rPr>
      </w:pPr>
      <w:r w:rsidRPr="005F607F">
        <w:rPr>
          <w:b/>
        </w:rPr>
        <w:t>Электр энергиясының шығындарын есептеу</w:t>
      </w:r>
    </w:p>
    <w:p w:rsidR="005F607F" w:rsidRDefault="005F607F" w:rsidP="005F607F">
      <w:pPr>
        <w:pStyle w:val="a5"/>
      </w:pPr>
    </w:p>
    <w:p w:rsidR="005F607F" w:rsidRDefault="005F607F" w:rsidP="005F607F">
      <w:pPr>
        <w:pStyle w:val="a5"/>
      </w:pPr>
      <w:r>
        <w:t xml:space="preserve">Электр энергиясын беру кезінде оның бір бөлігі жылытуға, электромагниттік өрістерді құруға және басқа әсерлерге жұмсалады. Бұл шығын шығындар деп аталады. Электр энергетикасында "шығындар" </w:t>
      </w:r>
      <w:r>
        <w:lastRenderedPageBreak/>
        <w:t>терминінің өзіндік мәні бар. Егер басқа өндірістерде шығындар өнімнің ақауларымен байланысты болса, онда электр энергиясының шығыны оны берудің технологиялық шығыны болып табылады.</w:t>
      </w:r>
    </w:p>
    <w:p w:rsidR="005F607F" w:rsidRDefault="005F607F" w:rsidP="005F607F">
      <w:pPr>
        <w:pStyle w:val="a5"/>
      </w:pPr>
      <w:r>
        <w:t xml:space="preserve">Электр энергиясының </w:t>
      </w:r>
      <w:r>
        <w:rPr>
          <w:lang w:val="kk-KZ"/>
        </w:rPr>
        <w:t>шығындарының</w:t>
      </w:r>
      <w:r>
        <w:t xml:space="preserve"> мөлшері қарастырылып отырған уақыт кезеңіндегі жүктеменің өзгеру сипатына байланысты. Мысалы, тұрақты жүктемемен жұмыс істейтін электр желілерінде t уақытындағы электр энергиясының шығындары келесідей есептеледі:</w:t>
      </w:r>
    </w:p>
    <w:p w:rsidR="00B60651" w:rsidRDefault="00B60651" w:rsidP="00B60651">
      <w:pPr>
        <w:pStyle w:val="a5"/>
      </w:pPr>
    </w:p>
    <w:p w:rsidR="00B60651" w:rsidRDefault="00B60651" w:rsidP="00B60651">
      <w:pPr>
        <w:pStyle w:val="a5"/>
        <w:jc w:val="center"/>
      </w:pPr>
      <w:r w:rsidRPr="005C2E03">
        <w:rPr>
          <w:position w:val="-10"/>
        </w:rPr>
        <w:object w:dxaOrig="1459" w:dyaOrig="340">
          <v:shape id="_x0000_i1052" type="#_x0000_t75" style="width:72.75pt;height:17.25pt" o:ole="" fillcolor="window">
            <v:imagedata r:id="rId63" o:title=""/>
          </v:shape>
          <o:OLEObject Type="Embed" ProgID="Equation.3" ShapeID="_x0000_i1052" DrawAspect="Content" ObjectID="_1669106233" r:id="rId64"/>
        </w:object>
      </w:r>
    </w:p>
    <w:p w:rsidR="00B60651" w:rsidRDefault="00B60651" w:rsidP="00B60651">
      <w:pPr>
        <w:pStyle w:val="a5"/>
        <w:jc w:val="center"/>
      </w:pPr>
    </w:p>
    <w:p w:rsidR="005F607F" w:rsidRDefault="005757BC" w:rsidP="005F607F">
      <w:pPr>
        <w:pStyle w:val="a5"/>
      </w:pPr>
      <w:r>
        <w:rPr>
          <w:lang w:val="kk-KZ"/>
        </w:rPr>
        <w:t>мұнда</w:t>
      </w:r>
      <w:r w:rsidR="00B60651">
        <w:t xml:space="preserve"> </w:t>
      </w:r>
      <w:r w:rsidR="00B60651" w:rsidRPr="005C2E03">
        <w:rPr>
          <w:position w:val="-4"/>
        </w:rPr>
        <w:object w:dxaOrig="639" w:dyaOrig="280">
          <v:shape id="_x0000_i1053" type="#_x0000_t75" style="width:32.25pt;height:14.25pt" o:ole="" fillcolor="window">
            <v:imagedata r:id="rId65" o:title=""/>
          </v:shape>
          <o:OLEObject Type="Embed" ProgID="Equation.3" ShapeID="_x0000_i1053" DrawAspect="Content" ObjectID="_1669106234" r:id="rId66"/>
        </w:object>
      </w:r>
      <w:r w:rsidR="005F607F" w:rsidRPr="005F607F">
        <w:t xml:space="preserve"> </w:t>
      </w:r>
      <w:r w:rsidR="005F607F">
        <w:t xml:space="preserve">ЭБЖ кедергісі мен өткізгіштігіндегі </w:t>
      </w:r>
      <w:r>
        <w:rPr>
          <w:lang w:val="kk-KZ"/>
        </w:rPr>
        <w:t>активті</w:t>
      </w:r>
      <w:r w:rsidR="005F607F">
        <w:t xml:space="preserve"> қуаттың жалпы шығындары.</w:t>
      </w:r>
    </w:p>
    <w:p w:rsidR="005F607F" w:rsidRDefault="005F607F" w:rsidP="005F607F">
      <w:pPr>
        <w:pStyle w:val="a5"/>
      </w:pPr>
      <w:r>
        <w:t xml:space="preserve">Егер жүктеме өзгерсе, онда электр энергиясының </w:t>
      </w:r>
      <w:r w:rsidR="005757BC">
        <w:rPr>
          <w:lang w:val="kk-KZ"/>
        </w:rPr>
        <w:t>шығындары</w:t>
      </w:r>
      <w:r>
        <w:t xml:space="preserve"> әртүрлі жолдармен есептеуге болады. Қолданылатын математикалық модельге байланысты әдістер екі топқа бөлінеді:</w:t>
      </w:r>
    </w:p>
    <w:p w:rsidR="005F607F" w:rsidRDefault="005F607F" w:rsidP="005F607F">
      <w:pPr>
        <w:pStyle w:val="a5"/>
      </w:pPr>
      <w:r>
        <w:t>* детерминистік;</w:t>
      </w:r>
    </w:p>
    <w:p w:rsidR="005F607F" w:rsidRDefault="005F607F" w:rsidP="005F607F">
      <w:pPr>
        <w:pStyle w:val="a5"/>
      </w:pPr>
      <w:r>
        <w:t>* ықтималдық-статистикалық.</w:t>
      </w:r>
    </w:p>
    <w:p w:rsidR="005F607F" w:rsidRDefault="005F607F" w:rsidP="005F607F">
      <w:pPr>
        <w:pStyle w:val="a5"/>
      </w:pPr>
      <w:r>
        <w:t>Детерминистік әдістердің ең нақтысы-әр тұтынушы үшін жүктеме кестесіне сәйкес электр энергиясының шығынын есептеу әдісі.</w:t>
      </w:r>
    </w:p>
    <w:p w:rsidR="005757BC" w:rsidRDefault="005F607F" w:rsidP="005F607F">
      <w:pPr>
        <w:pStyle w:val="a5"/>
      </w:pPr>
      <w:r>
        <w:t>Бір жылда тұтынушының жүктемесі келесі кестеге сәйкес өзгерді де</w:t>
      </w:r>
      <w:r w:rsidR="005757BC">
        <w:rPr>
          <w:lang w:val="kk-KZ"/>
        </w:rPr>
        <w:t>й</w:t>
      </w:r>
      <w:r>
        <w:t>ік (</w:t>
      </w:r>
      <w:r w:rsidR="005757BC">
        <w:rPr>
          <w:lang w:val="kk-KZ"/>
        </w:rPr>
        <w:t xml:space="preserve">7.4 </w:t>
      </w:r>
      <w:r>
        <w:t>суретті қараңыз). Сонда,</w:t>
      </w:r>
    </w:p>
    <w:p w:rsidR="00B60651" w:rsidRDefault="005757BC" w:rsidP="005757BC">
      <w:pPr>
        <w:pStyle w:val="a5"/>
        <w:jc w:val="center"/>
      </w:pPr>
      <w:r>
        <w:rPr>
          <w:noProof/>
          <w:lang w:val="ru-RU"/>
        </w:rPr>
        <w:drawing>
          <wp:inline distT="0" distB="0" distL="0" distR="0">
            <wp:extent cx="2743200" cy="18478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43200" cy="1847850"/>
                    </a:xfrm>
                    <a:prstGeom prst="rect">
                      <a:avLst/>
                    </a:prstGeom>
                    <a:noFill/>
                    <a:ln>
                      <a:noFill/>
                    </a:ln>
                  </pic:spPr>
                </pic:pic>
              </a:graphicData>
            </a:graphic>
          </wp:inline>
        </w:drawing>
      </w:r>
    </w:p>
    <w:p w:rsidR="00B60651" w:rsidRDefault="00B60651" w:rsidP="00B60651">
      <w:pPr>
        <w:pStyle w:val="a5"/>
      </w:pPr>
    </w:p>
    <w:p w:rsidR="00B60651" w:rsidRDefault="005757BC" w:rsidP="00B60651">
      <w:pPr>
        <w:pStyle w:val="a5"/>
        <w:ind w:firstLine="0"/>
        <w:jc w:val="center"/>
      </w:pPr>
      <w:r w:rsidRPr="005C2E03">
        <w:rPr>
          <w:position w:val="-80"/>
        </w:rPr>
        <w:object w:dxaOrig="4260" w:dyaOrig="1740">
          <v:shape id="_x0000_i1054" type="#_x0000_t75" style="width:276pt;height:87pt" o:ole="" fillcolor="window">
            <v:imagedata r:id="rId68" o:title=""/>
          </v:shape>
          <o:OLEObject Type="Embed" ProgID="Equation.3" ShapeID="_x0000_i1054" DrawAspect="Content" ObjectID="_1669106235" r:id="rId69"/>
        </w:object>
      </w:r>
    </w:p>
    <w:p w:rsidR="00B60651" w:rsidRDefault="00B60651" w:rsidP="00B60651">
      <w:pPr>
        <w:pStyle w:val="a5"/>
        <w:ind w:firstLine="0"/>
        <w:jc w:val="center"/>
      </w:pPr>
    </w:p>
    <w:p w:rsidR="005757BC" w:rsidRDefault="005757BC" w:rsidP="005757BC">
      <w:pPr>
        <w:pStyle w:val="a5"/>
      </w:pPr>
    </w:p>
    <w:p w:rsidR="005757BC" w:rsidRDefault="005757BC" w:rsidP="005757BC">
      <w:pPr>
        <w:pStyle w:val="a5"/>
      </w:pPr>
      <w:r>
        <w:t>Интеграл-бұл іс жүзінде ток квадратының өзгеру графигімен шектелген аудан. Осылайша, белсенді электр энергиясының шығыны квадраттық жылдық жүктеме кестесінің ауданына пропорционалды.</w:t>
      </w:r>
    </w:p>
    <w:p w:rsidR="00B60651" w:rsidRDefault="005757BC" w:rsidP="005757BC">
      <w:pPr>
        <w:pStyle w:val="a5"/>
      </w:pPr>
      <w:r>
        <w:t xml:space="preserve">Электр қабылдағыштың шиналарындағы кернеу аздап өзгеретіндіктен, оның мәні өзгермейді деп санауға болады. </w:t>
      </w:r>
      <w:r w:rsidRPr="005757BC">
        <w:t xml:space="preserve">Интегралды Δti қадамымен </w:t>
      </w:r>
      <w:r w:rsidRPr="005757BC">
        <w:lastRenderedPageBreak/>
        <w:t>тіктөртбұрыштардың аудандарының қосындысымен алмастыра отырып, аламыз:</w:t>
      </w:r>
    </w:p>
    <w:p w:rsidR="00B60651" w:rsidRDefault="00B60651" w:rsidP="00B60651">
      <w:pPr>
        <w:pStyle w:val="a5"/>
      </w:pPr>
    </w:p>
    <w:p w:rsidR="00B60651" w:rsidRDefault="00B60651" w:rsidP="00B60651">
      <w:pPr>
        <w:pStyle w:val="a5"/>
        <w:jc w:val="center"/>
      </w:pPr>
      <w:r w:rsidRPr="005C2E03">
        <w:rPr>
          <w:position w:val="-32"/>
        </w:rPr>
        <w:object w:dxaOrig="4920" w:dyaOrig="780">
          <v:shape id="_x0000_i1055" type="#_x0000_t75" style="width:246pt;height:39pt" o:ole="" fillcolor="window">
            <v:imagedata r:id="rId70" o:title=""/>
          </v:shape>
          <o:OLEObject Type="Embed" ProgID="Equation.3" ShapeID="_x0000_i1055" DrawAspect="Content" ObjectID="_1669106236" r:id="rId71"/>
        </w:object>
      </w:r>
      <w:r>
        <w:t>.</w:t>
      </w:r>
    </w:p>
    <w:p w:rsidR="00B60651" w:rsidRDefault="00B60651" w:rsidP="00B60651">
      <w:pPr>
        <w:pStyle w:val="a5"/>
        <w:jc w:val="center"/>
      </w:pPr>
    </w:p>
    <w:p w:rsidR="005757BC" w:rsidRDefault="005757BC" w:rsidP="005757BC">
      <w:pPr>
        <w:pStyle w:val="a5"/>
      </w:pPr>
      <w:r>
        <w:t xml:space="preserve">Оның паспорттық деректерін пайдалану кезінде </w:t>
      </w:r>
      <w:r>
        <w:rPr>
          <w:lang w:val="kk-KZ"/>
        </w:rPr>
        <w:t>ж</w:t>
      </w:r>
      <w:r>
        <w:t xml:space="preserve">үктеменің берілген кестесі кезінде трансформаторлардағы электр энергиясының шығындары </w:t>
      </w:r>
      <w:r>
        <w:rPr>
          <w:lang w:val="kk-KZ"/>
        </w:rPr>
        <w:t xml:space="preserve">келесі </w:t>
      </w:r>
      <w:r>
        <w:t>формулалар бойынша есептеледі:</w:t>
      </w:r>
    </w:p>
    <w:p w:rsidR="005757BC" w:rsidRDefault="005757BC" w:rsidP="005757BC">
      <w:pPr>
        <w:pStyle w:val="a5"/>
      </w:pPr>
      <w:r>
        <w:t>* екі орамды үшін</w:t>
      </w:r>
    </w:p>
    <w:p w:rsidR="00B60651" w:rsidRDefault="00B60651" w:rsidP="00B60651">
      <w:pPr>
        <w:pStyle w:val="a5"/>
        <w:ind w:left="567" w:firstLine="0"/>
        <w:rPr>
          <w:sz w:val="20"/>
        </w:rPr>
      </w:pPr>
    </w:p>
    <w:p w:rsidR="00B60651" w:rsidRDefault="00B60651" w:rsidP="00B60651">
      <w:pPr>
        <w:pStyle w:val="a5"/>
        <w:jc w:val="center"/>
      </w:pPr>
      <w:r w:rsidRPr="005C2E03">
        <w:rPr>
          <w:position w:val="-34"/>
        </w:rPr>
        <w:object w:dxaOrig="4280" w:dyaOrig="780">
          <v:shape id="_x0000_i1056" type="#_x0000_t75" style="width:213.75pt;height:39pt" o:ole="" fillcolor="window">
            <v:imagedata r:id="rId72" o:title=""/>
          </v:shape>
          <o:OLEObject Type="Embed" ProgID="Equation.3" ShapeID="_x0000_i1056" DrawAspect="Content" ObjectID="_1669106237" r:id="rId73"/>
        </w:object>
      </w:r>
    </w:p>
    <w:p w:rsidR="00B60651" w:rsidRDefault="00B60651" w:rsidP="00B60651">
      <w:pPr>
        <w:pStyle w:val="a5"/>
        <w:jc w:val="center"/>
      </w:pPr>
    </w:p>
    <w:p w:rsidR="005757BC" w:rsidRDefault="005757BC" w:rsidP="005757BC">
      <w:pPr>
        <w:pStyle w:val="a5"/>
      </w:pPr>
      <w:r>
        <w:t>* үш орамалы трансформаторлар үшін (автотрансформаторлар)</w:t>
      </w:r>
    </w:p>
    <w:p w:rsidR="00B60651" w:rsidRDefault="00B60651" w:rsidP="00B60651">
      <w:pPr>
        <w:pStyle w:val="a5"/>
        <w:ind w:left="567" w:firstLine="0"/>
        <w:rPr>
          <w:sz w:val="20"/>
        </w:rPr>
      </w:pPr>
    </w:p>
    <w:p w:rsidR="00B60651" w:rsidRDefault="00B60651" w:rsidP="00B60651">
      <w:pPr>
        <w:pStyle w:val="a5"/>
        <w:ind w:left="567" w:firstLine="0"/>
        <w:jc w:val="center"/>
      </w:pPr>
      <w:r w:rsidRPr="005C2E03">
        <w:rPr>
          <w:position w:val="-34"/>
        </w:rPr>
        <w:object w:dxaOrig="7520" w:dyaOrig="780">
          <v:shape id="_x0000_i1057" type="#_x0000_t75" style="width:375.75pt;height:39pt" o:ole="" fillcolor="window">
            <v:imagedata r:id="rId74" o:title=""/>
          </v:shape>
          <o:OLEObject Type="Embed" ProgID="Equation.3" ShapeID="_x0000_i1057" DrawAspect="Content" ObjectID="_1669106238" r:id="rId75"/>
        </w:object>
      </w:r>
    </w:p>
    <w:p w:rsidR="00B60651" w:rsidRDefault="00B60651" w:rsidP="00B60651">
      <w:pPr>
        <w:pStyle w:val="a5"/>
        <w:ind w:left="567" w:firstLine="0"/>
        <w:jc w:val="center"/>
      </w:pPr>
    </w:p>
    <w:p w:rsidR="005757BC" w:rsidRDefault="005757BC" w:rsidP="005757BC">
      <w:pPr>
        <w:pStyle w:val="a5"/>
      </w:pPr>
      <w:r>
        <w:t>Әдістің артықшылығы-жоғары есептеу дәлдігі. Кемшілігі-көптеген есептеулер.</w:t>
      </w:r>
    </w:p>
    <w:p w:rsidR="005757BC" w:rsidRDefault="005757BC" w:rsidP="005757BC">
      <w:pPr>
        <w:pStyle w:val="a5"/>
      </w:pPr>
      <w:r>
        <w:t xml:space="preserve">Жүктеме кестесі әрдайым белгілі емес. Бұл жағдайда электр энергиясының </w:t>
      </w:r>
      <w:r>
        <w:rPr>
          <w:lang w:val="kk-KZ"/>
        </w:rPr>
        <w:t>шығындары</w:t>
      </w:r>
      <w:r>
        <w:t xml:space="preserve"> басқа детерминистік әдіспен есептеуге болады – τ</w:t>
      </w:r>
      <w:r w:rsidRPr="005757BC">
        <w:rPr>
          <w:vertAlign w:val="subscript"/>
        </w:rPr>
        <w:t>м</w:t>
      </w:r>
      <w:r>
        <w:t xml:space="preserve"> арқылы. Бұл әдіс екі болжамға негізделген:</w:t>
      </w:r>
    </w:p>
    <w:p w:rsidR="005757BC" w:rsidRDefault="005757BC" w:rsidP="005757BC">
      <w:pPr>
        <w:pStyle w:val="a5"/>
      </w:pPr>
      <w:r>
        <w:t>* электр желісіндегі ең жоғары шығындар энергия жүйесіне түсетін ең жоғары жүктеме кезеңінде байқалады (таңертеңгі максимум 9 – дан 11 сағатқа дейін; кешкі-17-ден 21 сағатқа дейін);</w:t>
      </w:r>
    </w:p>
    <w:p w:rsidR="005757BC" w:rsidRDefault="005757BC" w:rsidP="005757BC">
      <w:pPr>
        <w:pStyle w:val="a5"/>
      </w:pPr>
      <w:r>
        <w:t xml:space="preserve">* </w:t>
      </w:r>
      <w:r>
        <w:rPr>
          <w:lang w:val="kk-KZ"/>
        </w:rPr>
        <w:t>активті</w:t>
      </w:r>
      <w:r>
        <w:t xml:space="preserve"> және реактивті қуат графигі ұқсас, яғни реактивті қуат графигі белсенді қуат графигінен қайта есептеледі.</w:t>
      </w:r>
    </w:p>
    <w:p w:rsidR="005757BC" w:rsidRDefault="005757BC" w:rsidP="005757BC">
      <w:pPr>
        <w:pStyle w:val="a5"/>
      </w:pPr>
      <w:r>
        <w:t>Максималды шығын уақыты τ</w:t>
      </w:r>
      <w:r w:rsidRPr="005757BC">
        <w:rPr>
          <w:vertAlign w:val="subscript"/>
        </w:rPr>
        <w:t>м</w:t>
      </w:r>
      <w:r>
        <w:t>-бұл тұтынушы желіден максималды жүктемемен жұмыс істеген кезде нақты жүктеме кестесіне сәйкес жұмыс істеген кездегі электр энергиясының бірдей мөлшері тұтынылатын уақыт. Анықтама негізінде:</w:t>
      </w:r>
    </w:p>
    <w:p w:rsidR="00B60651" w:rsidRDefault="00B60651" w:rsidP="00B60651">
      <w:pPr>
        <w:pStyle w:val="a5"/>
        <w:rPr>
          <w:sz w:val="24"/>
        </w:rPr>
      </w:pPr>
    </w:p>
    <w:p w:rsidR="00B60651" w:rsidRDefault="00B60651" w:rsidP="00B60651">
      <w:pPr>
        <w:pStyle w:val="a5"/>
        <w:jc w:val="center"/>
      </w:pPr>
      <w:r w:rsidRPr="005C2E03">
        <w:rPr>
          <w:position w:val="-32"/>
        </w:rPr>
        <w:object w:dxaOrig="6180" w:dyaOrig="780">
          <v:shape id="_x0000_i1058" type="#_x0000_t75" style="width:309pt;height:39pt" o:ole="" fillcolor="window">
            <v:imagedata r:id="rId76" o:title=""/>
          </v:shape>
          <o:OLEObject Type="Embed" ProgID="Equation.3" ShapeID="_x0000_i1058" DrawAspect="Content" ObjectID="_1669106239" r:id="rId77"/>
        </w:object>
      </w:r>
      <w:r>
        <w:t>,</w:t>
      </w:r>
    </w:p>
    <w:p w:rsidR="00B60651" w:rsidRDefault="00B60651" w:rsidP="00B60651">
      <w:pPr>
        <w:pStyle w:val="a5"/>
        <w:jc w:val="center"/>
        <w:rPr>
          <w:sz w:val="24"/>
        </w:rPr>
      </w:pPr>
    </w:p>
    <w:p w:rsidR="005757BC" w:rsidRDefault="005757BC" w:rsidP="005757BC">
      <w:pPr>
        <w:pStyle w:val="a5"/>
      </w:pPr>
      <w:r>
        <w:t xml:space="preserve">мұнда, </w:t>
      </w:r>
      <w:r w:rsidR="00B60651" w:rsidRPr="005C2E03">
        <w:rPr>
          <w:position w:val="-16"/>
        </w:rPr>
        <w:object w:dxaOrig="999" w:dyaOrig="420">
          <v:shape id="_x0000_i1059" type="#_x0000_t75" style="width:50.25pt;height:21pt" o:ole="" fillcolor="window">
            <v:imagedata r:id="rId78" o:title=""/>
          </v:shape>
          <o:OLEObject Type="Embed" ProgID="Equation.3" ShapeID="_x0000_i1059" DrawAspect="Content" ObjectID="_1669106240" r:id="rId79"/>
        </w:object>
      </w:r>
      <w:r w:rsidRPr="005757BC">
        <w:t xml:space="preserve"> </w:t>
      </w:r>
      <w:r>
        <w:t xml:space="preserve">тиісінше, </w:t>
      </w:r>
      <w:r>
        <w:rPr>
          <w:lang w:val="kk-KZ"/>
        </w:rPr>
        <w:t xml:space="preserve">активті </w:t>
      </w:r>
      <w:r>
        <w:t>және реактивті жүктемелер үшін максималды шығындар уақыты.</w:t>
      </w:r>
    </w:p>
    <w:p w:rsidR="005757BC" w:rsidRDefault="005757BC" w:rsidP="005757BC">
      <w:pPr>
        <w:pStyle w:val="a5"/>
      </w:pPr>
      <w:r>
        <w:t>Іс жүзінде бұл мәндер орташа және жалпы мәндермен ауыстырылады – τ</w:t>
      </w:r>
      <w:r w:rsidRPr="00B16F7A">
        <w:rPr>
          <w:vertAlign w:val="subscript"/>
        </w:rPr>
        <w:t>м</w:t>
      </w:r>
      <w:r>
        <w:t xml:space="preserve">. </w:t>
      </w:r>
    </w:p>
    <w:p w:rsidR="00B60651" w:rsidRDefault="005757BC" w:rsidP="00B16F7A">
      <w:pPr>
        <w:pStyle w:val="a5"/>
      </w:pPr>
      <w:r>
        <w:t>Сонда,</w:t>
      </w:r>
      <w:r w:rsidR="00B16F7A">
        <w:rPr>
          <w:lang w:val="kk-KZ"/>
        </w:rPr>
        <w:t xml:space="preserve"> </w:t>
      </w:r>
    </w:p>
    <w:p w:rsidR="00B60651" w:rsidRDefault="00B60651" w:rsidP="00B60651">
      <w:pPr>
        <w:pStyle w:val="a5"/>
        <w:rPr>
          <w:sz w:val="24"/>
        </w:rPr>
      </w:pPr>
    </w:p>
    <w:p w:rsidR="00B60651" w:rsidRDefault="00B60651" w:rsidP="00B60651">
      <w:pPr>
        <w:pStyle w:val="a5"/>
        <w:jc w:val="center"/>
      </w:pPr>
      <w:r w:rsidRPr="005C2E03">
        <w:rPr>
          <w:position w:val="-28"/>
        </w:rPr>
        <w:object w:dxaOrig="2220" w:dyaOrig="720">
          <v:shape id="_x0000_i1060" type="#_x0000_t75" style="width:111pt;height:36pt" o:ole="" fillcolor="window">
            <v:imagedata r:id="rId80" o:title=""/>
          </v:shape>
          <o:OLEObject Type="Embed" ProgID="Equation.3" ShapeID="_x0000_i1060" DrawAspect="Content" ObjectID="_1669106241" r:id="rId81"/>
        </w:object>
      </w:r>
    </w:p>
    <w:p w:rsidR="00B60651" w:rsidRDefault="00B60651" w:rsidP="00B60651">
      <w:pPr>
        <w:pStyle w:val="a5"/>
        <w:jc w:val="center"/>
      </w:pPr>
    </w:p>
    <w:p w:rsidR="00B16F7A" w:rsidRDefault="00B16F7A" w:rsidP="00B16F7A">
      <w:pPr>
        <w:pStyle w:val="a5"/>
      </w:pPr>
      <w:r>
        <w:t>Жүктеменің типтік графиктері үшін τ</w:t>
      </w:r>
      <w:r w:rsidRPr="00B16F7A">
        <w:rPr>
          <w:vertAlign w:val="subscript"/>
        </w:rPr>
        <w:t>м</w:t>
      </w:r>
      <w:r>
        <w:t xml:space="preserve"> мәні </w:t>
      </w:r>
      <w:r>
        <w:rPr>
          <w:lang w:val="kk-KZ"/>
        </w:rPr>
        <w:t>б</w:t>
      </w:r>
      <w:r>
        <w:t>елгілі T</w:t>
      </w:r>
      <w:r w:rsidRPr="00B16F7A">
        <w:rPr>
          <w:vertAlign w:val="subscript"/>
        </w:rPr>
        <w:t>M</w:t>
      </w:r>
      <w:r>
        <w:t xml:space="preserve"> мәні бойынша анықталады:</w:t>
      </w:r>
    </w:p>
    <w:p w:rsidR="00B60651" w:rsidRDefault="00B60651" w:rsidP="00B60651">
      <w:pPr>
        <w:pStyle w:val="a5"/>
        <w:jc w:val="center"/>
      </w:pPr>
      <w:r>
        <w:t xml:space="preserve">                                       </w:t>
      </w:r>
      <w:r w:rsidRPr="005C2E03">
        <w:rPr>
          <w:position w:val="-28"/>
        </w:rPr>
        <w:object w:dxaOrig="3320" w:dyaOrig="720">
          <v:shape id="_x0000_i1061" type="#_x0000_t75" style="width:165.75pt;height:36pt" o:ole="" fillcolor="window">
            <v:imagedata r:id="rId82" o:title=""/>
          </v:shape>
          <o:OLEObject Type="Embed" ProgID="Equation.3" ShapeID="_x0000_i1061" DrawAspect="Content" ObjectID="_1669106242" r:id="rId83"/>
        </w:object>
      </w:r>
      <w:r>
        <w:t xml:space="preserve">                             (7.3)</w:t>
      </w:r>
    </w:p>
    <w:p w:rsidR="00B16F7A" w:rsidRDefault="00B16F7A" w:rsidP="00B16F7A">
      <w:pPr>
        <w:pStyle w:val="a5"/>
      </w:pPr>
    </w:p>
    <w:p w:rsidR="00B16F7A" w:rsidRDefault="00B16F7A" w:rsidP="00B16F7A">
      <w:pPr>
        <w:pStyle w:val="a5"/>
      </w:pPr>
      <w:r>
        <w:t xml:space="preserve">Осы әдіске сәйкес желі элементтеріндегі электр энергиясының </w:t>
      </w:r>
      <w:r>
        <w:rPr>
          <w:lang w:val="kk-KZ"/>
        </w:rPr>
        <w:t>шығындар</w:t>
      </w:r>
      <w:r>
        <w:t xml:space="preserve"> формулалар бойынша есептеледі:</w:t>
      </w:r>
    </w:p>
    <w:p w:rsidR="00B60651" w:rsidRDefault="00B16F7A" w:rsidP="00B16F7A">
      <w:pPr>
        <w:pStyle w:val="a5"/>
      </w:pPr>
      <w:r>
        <w:t>* электр беру желісінде</w:t>
      </w:r>
    </w:p>
    <w:p w:rsidR="00B60651" w:rsidRDefault="00B60651" w:rsidP="00B60651">
      <w:pPr>
        <w:pStyle w:val="a5"/>
        <w:rPr>
          <w:sz w:val="20"/>
        </w:rPr>
      </w:pPr>
    </w:p>
    <w:p w:rsidR="00B60651" w:rsidRDefault="00B60651" w:rsidP="00B60651">
      <w:pPr>
        <w:pStyle w:val="a5"/>
        <w:jc w:val="center"/>
      </w:pPr>
      <w:r w:rsidRPr="005C2E03">
        <w:rPr>
          <w:position w:val="-12"/>
        </w:rPr>
        <w:object w:dxaOrig="1960" w:dyaOrig="380">
          <v:shape id="_x0000_i1062" type="#_x0000_t75" style="width:98.25pt;height:18.75pt" o:ole="" fillcolor="window">
            <v:imagedata r:id="rId84" o:title=""/>
          </v:shape>
          <o:OLEObject Type="Embed" ProgID="Equation.3" ShapeID="_x0000_i1062" DrawAspect="Content" ObjectID="_1669106243" r:id="rId85"/>
        </w:object>
      </w:r>
    </w:p>
    <w:p w:rsidR="00B60651" w:rsidRDefault="00B60651" w:rsidP="00B60651">
      <w:pPr>
        <w:pStyle w:val="a5"/>
        <w:jc w:val="center"/>
      </w:pPr>
    </w:p>
    <w:p w:rsidR="00B16F7A" w:rsidRDefault="00B16F7A" w:rsidP="00B16F7A">
      <w:pPr>
        <w:pStyle w:val="a5"/>
        <w:ind w:left="360" w:firstLine="0"/>
      </w:pPr>
      <w:r>
        <w:t>* екі орамалы трансформаторларда</w:t>
      </w:r>
    </w:p>
    <w:p w:rsidR="00B60651" w:rsidRDefault="00B60651" w:rsidP="00B60651">
      <w:pPr>
        <w:pStyle w:val="a5"/>
        <w:ind w:left="567" w:firstLine="0"/>
        <w:rPr>
          <w:sz w:val="20"/>
        </w:rPr>
      </w:pPr>
    </w:p>
    <w:p w:rsidR="00B60651" w:rsidRDefault="00B60651" w:rsidP="00B60651">
      <w:pPr>
        <w:pStyle w:val="a5"/>
        <w:ind w:left="567" w:firstLine="0"/>
        <w:jc w:val="center"/>
      </w:pPr>
      <w:r w:rsidRPr="005C2E03">
        <w:rPr>
          <w:position w:val="-34"/>
        </w:rPr>
        <w:object w:dxaOrig="4560" w:dyaOrig="780">
          <v:shape id="_x0000_i1063" type="#_x0000_t75" style="width:228pt;height:39pt" o:ole="" fillcolor="window">
            <v:imagedata r:id="rId86" o:title=""/>
          </v:shape>
          <o:OLEObject Type="Embed" ProgID="Equation.3" ShapeID="_x0000_i1063" DrawAspect="Content" ObjectID="_1669106244" r:id="rId87"/>
        </w:object>
      </w:r>
      <w:r>
        <w:t>;</w:t>
      </w:r>
    </w:p>
    <w:p w:rsidR="00B60651" w:rsidRDefault="00B60651" w:rsidP="00B60651">
      <w:pPr>
        <w:pStyle w:val="a5"/>
        <w:ind w:left="567" w:firstLine="0"/>
        <w:jc w:val="center"/>
      </w:pPr>
    </w:p>
    <w:p w:rsidR="00B16F7A" w:rsidRDefault="00B16F7A" w:rsidP="00B16F7A">
      <w:pPr>
        <w:pStyle w:val="a5"/>
        <w:ind w:left="360" w:firstLine="0"/>
      </w:pPr>
      <w:r>
        <w:t>* үш орамалы трансформаторларда (автотрансформаторларда)</w:t>
      </w:r>
    </w:p>
    <w:p w:rsidR="00B16F7A" w:rsidRDefault="00B16F7A" w:rsidP="00B16F7A">
      <w:pPr>
        <w:pStyle w:val="a5"/>
        <w:ind w:left="360" w:firstLine="0"/>
      </w:pPr>
    </w:p>
    <w:p w:rsidR="00B60651" w:rsidRDefault="00B60651" w:rsidP="00B60651">
      <w:pPr>
        <w:pStyle w:val="a5"/>
        <w:ind w:left="567" w:firstLine="0"/>
      </w:pPr>
      <w:r w:rsidRPr="005C2E03">
        <w:rPr>
          <w:position w:val="-34"/>
        </w:rPr>
        <w:object w:dxaOrig="9060" w:dyaOrig="780">
          <v:shape id="_x0000_i1064" type="#_x0000_t75" style="width:453pt;height:39pt" o:ole="" fillcolor="window">
            <v:imagedata r:id="rId88" o:title=""/>
          </v:shape>
          <o:OLEObject Type="Embed" ProgID="Equation.3" ShapeID="_x0000_i1064" DrawAspect="Content" ObjectID="_1669106245" r:id="rId89"/>
        </w:object>
      </w:r>
    </w:p>
    <w:p w:rsidR="00B16F7A" w:rsidRDefault="00B16F7A" w:rsidP="00B16F7A">
      <w:pPr>
        <w:pStyle w:val="a5"/>
        <w:ind w:left="360" w:firstLine="0"/>
      </w:pPr>
      <w:r>
        <w:t>τ</w:t>
      </w:r>
      <w:r w:rsidRPr="00B16F7A">
        <w:rPr>
          <w:vertAlign w:val="subscript"/>
        </w:rPr>
        <w:t>мв</w:t>
      </w:r>
      <w:r>
        <w:t xml:space="preserve"> шамасы (7.3) формуласы бойынша Т</w:t>
      </w:r>
      <w:r w:rsidRPr="00B16F7A">
        <w:rPr>
          <w:vertAlign w:val="subscript"/>
        </w:rPr>
        <w:t>мв</w:t>
      </w:r>
      <w:r>
        <w:t xml:space="preserve"> шамасы бойынша есептеледі, оның мәні орташа өлшенген ретінде айқындалады:</w:t>
      </w:r>
    </w:p>
    <w:p w:rsidR="00B60651" w:rsidRDefault="00B60651" w:rsidP="00B60651">
      <w:pPr>
        <w:pStyle w:val="a5"/>
        <w:rPr>
          <w:sz w:val="20"/>
        </w:rPr>
      </w:pPr>
    </w:p>
    <w:p w:rsidR="00B60651" w:rsidRDefault="00B60651" w:rsidP="00B60651">
      <w:pPr>
        <w:pStyle w:val="a5"/>
        <w:jc w:val="center"/>
      </w:pPr>
      <w:r w:rsidRPr="005C2E03">
        <w:rPr>
          <w:position w:val="-68"/>
        </w:rPr>
        <w:object w:dxaOrig="2200" w:dyaOrig="1500">
          <v:shape id="_x0000_i1065" type="#_x0000_t75" style="width:110.25pt;height:75pt" o:ole="" fillcolor="window">
            <v:imagedata r:id="rId90" o:title=""/>
          </v:shape>
          <o:OLEObject Type="Embed" ProgID="Equation.3" ShapeID="_x0000_i1065" DrawAspect="Content" ObjectID="_1669106246" r:id="rId91"/>
        </w:object>
      </w:r>
    </w:p>
    <w:p w:rsidR="00B60651" w:rsidRDefault="00B60651" w:rsidP="00B60651">
      <w:pPr>
        <w:pStyle w:val="a5"/>
        <w:jc w:val="center"/>
      </w:pPr>
    </w:p>
    <w:p w:rsidR="00B60651" w:rsidRDefault="00B16F7A" w:rsidP="00B16F7A">
      <w:pPr>
        <w:pStyle w:val="a5"/>
        <w:ind w:left="360" w:firstLine="0"/>
        <w:rPr>
          <w:lang w:val="kk-KZ"/>
        </w:rPr>
      </w:pPr>
      <w:r>
        <w:t xml:space="preserve">Сол сияқты, бірнеше тұтынушыларды тамақтандыратын </w:t>
      </w:r>
      <w:r>
        <w:rPr>
          <w:lang w:val="kk-KZ"/>
        </w:rPr>
        <w:t>ЭБЖ</w:t>
      </w:r>
      <w:r>
        <w:t xml:space="preserve"> үшін τ</w:t>
      </w:r>
      <w:r w:rsidRPr="00B16F7A">
        <w:rPr>
          <w:vertAlign w:val="subscript"/>
        </w:rPr>
        <w:t>м</w:t>
      </w:r>
      <w:r>
        <w:t xml:space="preserve"> мәні анықталады.</w:t>
      </w:r>
    </w:p>
    <w:p w:rsidR="00B60651" w:rsidRDefault="00B60651" w:rsidP="00B60651">
      <w:pPr>
        <w:pStyle w:val="a5"/>
      </w:pPr>
    </w:p>
    <w:p w:rsidR="00B16F7A" w:rsidRDefault="00B16F7A" w:rsidP="00B16F7A">
      <w:pPr>
        <w:pStyle w:val="a5"/>
      </w:pPr>
    </w:p>
    <w:p w:rsidR="00B16F7A" w:rsidRPr="00CE30F7" w:rsidRDefault="00B16F7A" w:rsidP="00CE30F7">
      <w:pPr>
        <w:pStyle w:val="a5"/>
        <w:jc w:val="center"/>
        <w:rPr>
          <w:b/>
        </w:rPr>
      </w:pPr>
      <w:r w:rsidRPr="00CE30F7">
        <w:rPr>
          <w:b/>
        </w:rPr>
        <w:t>Қуат шығынын азайту жөніндегі іс-шаралар</w:t>
      </w:r>
    </w:p>
    <w:p w:rsidR="00B16F7A" w:rsidRDefault="00B16F7A" w:rsidP="00B16F7A">
      <w:pPr>
        <w:pStyle w:val="a5"/>
      </w:pPr>
    </w:p>
    <w:p w:rsidR="00B16F7A" w:rsidRDefault="00B16F7A" w:rsidP="00B16F7A">
      <w:pPr>
        <w:pStyle w:val="a5"/>
      </w:pPr>
      <w:r>
        <w:t xml:space="preserve">Қуат пен электр энергиясының </w:t>
      </w:r>
      <w:r>
        <w:rPr>
          <w:lang w:val="kk-KZ"/>
        </w:rPr>
        <w:t>шығындарын</w:t>
      </w:r>
      <w:r>
        <w:t xml:space="preserve"> айтарлықтай мөлшерге жетеді және желілердің тиімділігіне әсер ететін негізгі фактілердің бірі болып табылады. Олардың шамасы кернеуі 35 кВ дейінгі желілерде және кернеуі 35 кВ және одан жоғары желілерде электр энергиясын реттеу жөніндегі ұлттық комитеттің (ЭТҰК) қаулыларымен реттеледі.</w:t>
      </w:r>
    </w:p>
    <w:p w:rsidR="00B16F7A" w:rsidRDefault="00B16F7A" w:rsidP="00B16F7A">
      <w:pPr>
        <w:pStyle w:val="a5"/>
      </w:pPr>
      <w:r>
        <w:lastRenderedPageBreak/>
        <w:t xml:space="preserve">Электр энергиясын </w:t>
      </w:r>
      <w:r w:rsidR="00CE30F7">
        <w:rPr>
          <w:lang w:val="kk-KZ"/>
        </w:rPr>
        <w:t xml:space="preserve">шығындарының </w:t>
      </w:r>
      <w:r>
        <w:t>көп бөлігі (60 – 70%) кернеуі 6 – 10 кВ желілерге түседі, сондықтан төменде келтірілген шаралар осы кернеулердің желілері мен электр қабылдағыштарға жатады:</w:t>
      </w:r>
    </w:p>
    <w:p w:rsidR="00B16F7A" w:rsidRDefault="00B16F7A" w:rsidP="00B16F7A">
      <w:pPr>
        <w:pStyle w:val="a5"/>
      </w:pPr>
      <w:r>
        <w:t xml:space="preserve">* </w:t>
      </w:r>
      <w:r w:rsidR="00CE30F7">
        <w:rPr>
          <w:lang w:val="kk-KZ"/>
        </w:rPr>
        <w:t>ж</w:t>
      </w:r>
      <w:r>
        <w:t>оғары кернеу сатысын қолдану (6 кВ орнына 10 кВ);</w:t>
      </w:r>
    </w:p>
    <w:p w:rsidR="00B16F7A" w:rsidRDefault="00CE30F7" w:rsidP="00B16F7A">
      <w:pPr>
        <w:pStyle w:val="a5"/>
      </w:pPr>
      <w:r>
        <w:t>*</w:t>
      </w:r>
      <w:r w:rsidR="00B16F7A">
        <w:t>кернеуді реттеу құрылғыларын қолдану арқылы желідегі кернеу деңгейін арттыру;</w:t>
      </w:r>
    </w:p>
    <w:p w:rsidR="00B16F7A" w:rsidRDefault="00B16F7A" w:rsidP="00B16F7A">
      <w:pPr>
        <w:pStyle w:val="a5"/>
      </w:pPr>
      <w:r>
        <w:t xml:space="preserve">* желінің жеке буындарындағы </w:t>
      </w:r>
      <w:r w:rsidR="00CE30F7">
        <w:rPr>
          <w:lang w:val="kk-KZ"/>
        </w:rPr>
        <w:t>активті</w:t>
      </w:r>
      <w:r>
        <w:t xml:space="preserve"> және реактивті қуат ағындарын реттеу;</w:t>
      </w:r>
    </w:p>
    <w:p w:rsidR="00B16F7A" w:rsidRDefault="00B16F7A" w:rsidP="00B16F7A">
      <w:pPr>
        <w:pStyle w:val="a5"/>
      </w:pPr>
      <w:r>
        <w:t xml:space="preserve">* </w:t>
      </w:r>
      <w:r w:rsidR="00CE30F7">
        <w:rPr>
          <w:lang w:val="kk-KZ"/>
        </w:rPr>
        <w:t>ЭБЖ</w:t>
      </w:r>
      <w:r>
        <w:t xml:space="preserve"> және трансформаторларды үнемді жүктеуді жүзеге асыруға мүмкіндік беретін тұтынушылардың тиімді қоректендіру </w:t>
      </w:r>
      <w:r w:rsidR="00CE30F7">
        <w:rPr>
          <w:lang w:val="kk-KZ"/>
        </w:rPr>
        <w:t>сұлбала</w:t>
      </w:r>
      <w:r>
        <w:t>рын қолдану;</w:t>
      </w:r>
    </w:p>
    <w:p w:rsidR="00B60651" w:rsidRPr="00CE30F7" w:rsidRDefault="00B16F7A" w:rsidP="00CE30F7">
      <w:pPr>
        <w:pStyle w:val="a5"/>
      </w:pPr>
      <w:r>
        <w:t>* кәсіпорындардың энергетикалық ресурстарын ұтымды ету-cosφ жақсарту, электр қуатын дұрыс таңдау және электр қозғалтқыштарын жүктеу.</w:t>
      </w:r>
      <w:bookmarkStart w:id="0" w:name="_GoBack"/>
      <w:bookmarkEnd w:id="0"/>
    </w:p>
    <w:p w:rsidR="00B60651" w:rsidRPr="00CE30F7" w:rsidRDefault="00B60651" w:rsidP="00B60651"/>
    <w:p w:rsidR="00FC7E45" w:rsidRPr="00CE30F7" w:rsidRDefault="00FC7E45"/>
    <w:sectPr w:rsidR="00FC7E45" w:rsidRPr="00CE30F7"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F1558"/>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
    <w:nsid w:val="0C670260"/>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2">
    <w:nsid w:val="1EBF4198"/>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3">
    <w:nsid w:val="225261D8"/>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4">
    <w:nsid w:val="3A2A1628"/>
    <w:multiLevelType w:val="singleLevel"/>
    <w:tmpl w:val="0419000F"/>
    <w:lvl w:ilvl="0">
      <w:start w:val="1"/>
      <w:numFmt w:val="decimal"/>
      <w:lvlText w:val="%1."/>
      <w:lvlJc w:val="left"/>
      <w:pPr>
        <w:tabs>
          <w:tab w:val="num" w:pos="360"/>
        </w:tabs>
        <w:ind w:left="360" w:hanging="360"/>
      </w:pPr>
    </w:lvl>
  </w:abstractNum>
  <w:abstractNum w:abstractNumId="5">
    <w:nsid w:val="3D9B15F4"/>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6">
    <w:nsid w:val="5A442D25"/>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7">
    <w:nsid w:val="63F46013"/>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8">
    <w:nsid w:val="798414C7"/>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9">
    <w:nsid w:val="7DE914BF"/>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num w:numId="1">
    <w:abstractNumId w:val="4"/>
    <w:lvlOverride w:ilvl="0">
      <w:startOverride w:val="1"/>
    </w:lvlOverride>
  </w:num>
  <w:num w:numId="2">
    <w:abstractNumId w:val="1"/>
  </w:num>
  <w:num w:numId="3">
    <w:abstractNumId w:val="7"/>
  </w:num>
  <w:num w:numId="4">
    <w:abstractNumId w:val="9"/>
  </w:num>
  <w:num w:numId="5">
    <w:abstractNumId w:val="2"/>
  </w:num>
  <w:num w:numId="6">
    <w:abstractNumId w:val="0"/>
  </w:num>
  <w:num w:numId="7">
    <w:abstractNumId w:val="3"/>
  </w:num>
  <w:num w:numId="8">
    <w:abstractNumId w:val="6"/>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
  <w:rsids>
    <w:rsidRoot w:val="00B60651"/>
    <w:rsid w:val="0008596D"/>
    <w:rsid w:val="000955F9"/>
    <w:rsid w:val="00131F65"/>
    <w:rsid w:val="002638F5"/>
    <w:rsid w:val="003469E3"/>
    <w:rsid w:val="0040367F"/>
    <w:rsid w:val="00544B2B"/>
    <w:rsid w:val="005757BC"/>
    <w:rsid w:val="005A5725"/>
    <w:rsid w:val="005C2E03"/>
    <w:rsid w:val="005F607F"/>
    <w:rsid w:val="00756D99"/>
    <w:rsid w:val="007A7C12"/>
    <w:rsid w:val="008B1459"/>
    <w:rsid w:val="00987479"/>
    <w:rsid w:val="00B16F7A"/>
    <w:rsid w:val="00B60651"/>
    <w:rsid w:val="00B83A10"/>
    <w:rsid w:val="00BD2FB1"/>
    <w:rsid w:val="00BD479D"/>
    <w:rsid w:val="00CE30F7"/>
    <w:rsid w:val="00FC7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10"/>
    <o:shapelayout v:ext="edit">
      <o:idmap v:ext="edit" data="1"/>
    </o:shapelayout>
  </w:shapeDefaults>
  <w:decimalSymbol w:val=","/>
  <w:listSeparator w:val=";"/>
  <w15:docId w15:val="{3A7C2488-B1F2-4E8C-B037-0C4B7B1D4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0651"/>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B60651"/>
    <w:pPr>
      <w:keepNext/>
      <w:jc w:val="center"/>
      <w:outlineLvl w:val="0"/>
    </w:pPr>
    <w:rPr>
      <w:sz w:val="28"/>
      <w:lang w:val="ru-RU"/>
    </w:rPr>
  </w:style>
  <w:style w:type="paragraph" w:styleId="2">
    <w:name w:val="heading 2"/>
    <w:basedOn w:val="a"/>
    <w:next w:val="a"/>
    <w:link w:val="20"/>
    <w:semiHidden/>
    <w:unhideWhenUsed/>
    <w:qFormat/>
    <w:rsid w:val="00B60651"/>
    <w:pPr>
      <w:keepNext/>
      <w:ind w:firstLine="567"/>
      <w:jc w:val="center"/>
      <w:outlineLvl w:val="1"/>
    </w:pPr>
    <w:rPr>
      <w:sz w:val="28"/>
    </w:rPr>
  </w:style>
  <w:style w:type="paragraph" w:styleId="3">
    <w:name w:val="heading 3"/>
    <w:basedOn w:val="a"/>
    <w:next w:val="a"/>
    <w:link w:val="30"/>
    <w:semiHidden/>
    <w:unhideWhenUsed/>
    <w:qFormat/>
    <w:rsid w:val="00B60651"/>
    <w:pPr>
      <w:keepNext/>
      <w:jc w:val="center"/>
      <w:outlineLvl w:val="2"/>
    </w:pPr>
    <w:rPr>
      <w:b/>
      <w:i/>
      <w:sz w:val="24"/>
      <w:lang w:val="ru-RU"/>
    </w:rPr>
  </w:style>
  <w:style w:type="paragraph" w:styleId="4">
    <w:name w:val="heading 4"/>
    <w:basedOn w:val="a"/>
    <w:next w:val="a"/>
    <w:link w:val="40"/>
    <w:semiHidden/>
    <w:unhideWhenUsed/>
    <w:qFormat/>
    <w:rsid w:val="00B60651"/>
    <w:pPr>
      <w:keepNext/>
      <w:spacing w:before="240" w:after="60"/>
      <w:outlineLvl w:val="3"/>
    </w:pPr>
    <w:rPr>
      <w:b/>
      <w:bCs/>
      <w:sz w:val="28"/>
      <w:szCs w:val="28"/>
    </w:rPr>
  </w:style>
  <w:style w:type="paragraph" w:styleId="5">
    <w:name w:val="heading 5"/>
    <w:basedOn w:val="a"/>
    <w:next w:val="a"/>
    <w:link w:val="50"/>
    <w:semiHidden/>
    <w:unhideWhenUsed/>
    <w:qFormat/>
    <w:rsid w:val="00B60651"/>
    <w:pPr>
      <w:spacing w:before="240" w:after="60"/>
      <w:outlineLvl w:val="4"/>
    </w:pPr>
    <w:rPr>
      <w:b/>
      <w:bCs/>
      <w:i/>
      <w:iCs/>
      <w:sz w:val="26"/>
      <w:szCs w:val="26"/>
    </w:rPr>
  </w:style>
  <w:style w:type="paragraph" w:styleId="6">
    <w:name w:val="heading 6"/>
    <w:basedOn w:val="a"/>
    <w:next w:val="a"/>
    <w:link w:val="60"/>
    <w:unhideWhenUsed/>
    <w:qFormat/>
    <w:rsid w:val="00B60651"/>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60651"/>
    <w:rPr>
      <w:rFonts w:ascii="Times New Roman" w:eastAsia="Times New Roman" w:hAnsi="Times New Roman" w:cs="Times New Roman"/>
      <w:sz w:val="28"/>
      <w:szCs w:val="20"/>
      <w:lang w:eastAsia="ru-RU"/>
    </w:rPr>
  </w:style>
  <w:style w:type="character" w:customStyle="1" w:styleId="20">
    <w:name w:val="Заголовок 2 Знак"/>
    <w:basedOn w:val="a0"/>
    <w:link w:val="2"/>
    <w:semiHidden/>
    <w:rsid w:val="00B60651"/>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B60651"/>
    <w:rPr>
      <w:rFonts w:ascii="Times New Roman" w:eastAsia="Times New Roman" w:hAnsi="Times New Roman" w:cs="Times New Roman"/>
      <w:b/>
      <w:i/>
      <w:sz w:val="24"/>
      <w:szCs w:val="20"/>
      <w:lang w:eastAsia="ru-RU"/>
    </w:rPr>
  </w:style>
  <w:style w:type="character" w:customStyle="1" w:styleId="40">
    <w:name w:val="Заголовок 4 Знак"/>
    <w:basedOn w:val="a0"/>
    <w:link w:val="4"/>
    <w:semiHidden/>
    <w:rsid w:val="00B60651"/>
    <w:rPr>
      <w:rFonts w:ascii="Times New Roman" w:eastAsia="Times New Roman" w:hAnsi="Times New Roman" w:cs="Times New Roman"/>
      <w:b/>
      <w:bCs/>
      <w:sz w:val="28"/>
      <w:szCs w:val="28"/>
      <w:lang w:val="uk-UA" w:eastAsia="ru-RU"/>
    </w:rPr>
  </w:style>
  <w:style w:type="character" w:customStyle="1" w:styleId="50">
    <w:name w:val="Заголовок 5 Знак"/>
    <w:basedOn w:val="a0"/>
    <w:link w:val="5"/>
    <w:semiHidden/>
    <w:rsid w:val="00B60651"/>
    <w:rPr>
      <w:rFonts w:ascii="Times New Roman" w:eastAsia="Times New Roman" w:hAnsi="Times New Roman" w:cs="Times New Roman"/>
      <w:b/>
      <w:bCs/>
      <w:i/>
      <w:iCs/>
      <w:sz w:val="26"/>
      <w:szCs w:val="26"/>
      <w:lang w:val="uk-UA" w:eastAsia="ru-RU"/>
    </w:rPr>
  </w:style>
  <w:style w:type="character" w:customStyle="1" w:styleId="60">
    <w:name w:val="Заголовок 6 Знак"/>
    <w:basedOn w:val="a0"/>
    <w:link w:val="6"/>
    <w:rsid w:val="00B60651"/>
    <w:rPr>
      <w:rFonts w:ascii="Times New Roman" w:eastAsia="Times New Roman" w:hAnsi="Times New Roman" w:cs="Times New Roman"/>
      <w:b/>
      <w:bCs/>
      <w:lang w:val="uk-UA" w:eastAsia="ru-RU"/>
    </w:rPr>
  </w:style>
  <w:style w:type="paragraph" w:styleId="a3">
    <w:name w:val="Title"/>
    <w:basedOn w:val="a"/>
    <w:link w:val="a4"/>
    <w:qFormat/>
    <w:rsid w:val="00B60651"/>
    <w:pPr>
      <w:jc w:val="center"/>
    </w:pPr>
    <w:rPr>
      <w:sz w:val="28"/>
      <w:lang w:val="ru-RU"/>
    </w:rPr>
  </w:style>
  <w:style w:type="character" w:customStyle="1" w:styleId="a4">
    <w:name w:val="Название Знак"/>
    <w:basedOn w:val="a0"/>
    <w:link w:val="a3"/>
    <w:rsid w:val="00B60651"/>
    <w:rPr>
      <w:rFonts w:ascii="Times New Roman" w:eastAsia="Times New Roman" w:hAnsi="Times New Roman" w:cs="Times New Roman"/>
      <w:sz w:val="28"/>
      <w:szCs w:val="20"/>
      <w:lang w:eastAsia="ru-RU"/>
    </w:rPr>
  </w:style>
  <w:style w:type="paragraph" w:styleId="a5">
    <w:name w:val="Body Text Indent"/>
    <w:basedOn w:val="a"/>
    <w:link w:val="a6"/>
    <w:unhideWhenUsed/>
    <w:rsid w:val="00B60651"/>
    <w:pPr>
      <w:ind w:firstLine="567"/>
      <w:jc w:val="both"/>
    </w:pPr>
    <w:rPr>
      <w:sz w:val="28"/>
    </w:rPr>
  </w:style>
  <w:style w:type="character" w:customStyle="1" w:styleId="a6">
    <w:name w:val="Основной текст с отступом Знак"/>
    <w:basedOn w:val="a0"/>
    <w:link w:val="a5"/>
    <w:rsid w:val="00B60651"/>
    <w:rPr>
      <w:rFonts w:ascii="Times New Roman" w:eastAsia="Times New Roman" w:hAnsi="Times New Roman" w:cs="Times New Roman"/>
      <w:sz w:val="28"/>
      <w:szCs w:val="20"/>
      <w:lang w:val="uk-UA" w:eastAsia="ru-RU"/>
    </w:rPr>
  </w:style>
  <w:style w:type="paragraph" w:styleId="a7">
    <w:name w:val="Subtitle"/>
    <w:basedOn w:val="a"/>
    <w:link w:val="a8"/>
    <w:qFormat/>
    <w:rsid w:val="00B60651"/>
    <w:pPr>
      <w:jc w:val="center"/>
    </w:pPr>
    <w:rPr>
      <w:b/>
      <w:i/>
      <w:sz w:val="28"/>
    </w:rPr>
  </w:style>
  <w:style w:type="character" w:customStyle="1" w:styleId="a8">
    <w:name w:val="Подзаголовок Знак"/>
    <w:basedOn w:val="a0"/>
    <w:link w:val="a7"/>
    <w:rsid w:val="00B60651"/>
    <w:rPr>
      <w:rFonts w:ascii="Times New Roman" w:eastAsia="Times New Roman" w:hAnsi="Times New Roman" w:cs="Times New Roman"/>
      <w:b/>
      <w:i/>
      <w:sz w:val="28"/>
      <w:szCs w:val="20"/>
      <w:lang w:val="uk-UA" w:eastAsia="ru-RU"/>
    </w:rPr>
  </w:style>
  <w:style w:type="paragraph" w:styleId="a9">
    <w:name w:val="Balloon Text"/>
    <w:basedOn w:val="a"/>
    <w:link w:val="aa"/>
    <w:uiPriority w:val="99"/>
    <w:semiHidden/>
    <w:unhideWhenUsed/>
    <w:rsid w:val="005A5725"/>
    <w:rPr>
      <w:rFonts w:ascii="Tahoma" w:hAnsi="Tahoma" w:cs="Tahoma"/>
      <w:sz w:val="16"/>
      <w:szCs w:val="16"/>
    </w:rPr>
  </w:style>
  <w:style w:type="character" w:customStyle="1" w:styleId="aa">
    <w:name w:val="Текст выноски Знак"/>
    <w:basedOn w:val="a0"/>
    <w:link w:val="a9"/>
    <w:uiPriority w:val="99"/>
    <w:semiHidden/>
    <w:rsid w:val="005A5725"/>
    <w:rPr>
      <w:rFonts w:ascii="Tahoma" w:eastAsia="Times New Roman" w:hAnsi="Tahoma" w:cs="Tahoma"/>
      <w:sz w:val="16"/>
      <w:szCs w:val="16"/>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997028">
      <w:bodyDiv w:val="1"/>
      <w:marLeft w:val="0"/>
      <w:marRight w:val="0"/>
      <w:marTop w:val="0"/>
      <w:marBottom w:val="0"/>
      <w:divBdr>
        <w:top w:val="none" w:sz="0" w:space="0" w:color="auto"/>
        <w:left w:val="none" w:sz="0" w:space="0" w:color="auto"/>
        <w:bottom w:val="none" w:sz="0" w:space="0" w:color="auto"/>
        <w:right w:val="none" w:sz="0" w:space="0" w:color="auto"/>
      </w:divBdr>
    </w:div>
    <w:div w:id="836264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oleObject" Target="embeddings/oleObject10.bin"/><Relationship Id="rId39" Type="http://schemas.openxmlformats.org/officeDocument/2006/relationships/image" Target="media/image19.wmf"/><Relationship Id="rId21" Type="http://schemas.openxmlformats.org/officeDocument/2006/relationships/oleObject" Target="embeddings/oleObject8.bin"/><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3.wmf"/><Relationship Id="rId50" Type="http://schemas.openxmlformats.org/officeDocument/2006/relationships/oleObject" Target="embeddings/oleObject22.bin"/><Relationship Id="rId55" Type="http://schemas.openxmlformats.org/officeDocument/2006/relationships/image" Target="media/image27.wmf"/><Relationship Id="rId63" Type="http://schemas.openxmlformats.org/officeDocument/2006/relationships/image" Target="media/image31.wmf"/><Relationship Id="rId68" Type="http://schemas.openxmlformats.org/officeDocument/2006/relationships/image" Target="media/image34.wmf"/><Relationship Id="rId76" Type="http://schemas.openxmlformats.org/officeDocument/2006/relationships/image" Target="media/image38.wmf"/><Relationship Id="rId84" Type="http://schemas.openxmlformats.org/officeDocument/2006/relationships/image" Target="media/image42.wmf"/><Relationship Id="rId89" Type="http://schemas.openxmlformats.org/officeDocument/2006/relationships/oleObject" Target="embeddings/oleObject41.bin"/><Relationship Id="rId7" Type="http://schemas.openxmlformats.org/officeDocument/2006/relationships/oleObject" Target="embeddings/oleObject1.bin"/><Relationship Id="rId71" Type="http://schemas.openxmlformats.org/officeDocument/2006/relationships/oleObject" Target="embeddings/oleObject32.bin"/><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wmf"/><Relationship Id="rId29" Type="http://schemas.openxmlformats.org/officeDocument/2006/relationships/image" Target="media/image14.wmf"/><Relationship Id="rId11" Type="http://schemas.openxmlformats.org/officeDocument/2006/relationships/oleObject" Target="embeddings/oleObject3.bin"/><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8.wmf"/><Relationship Id="rId40" Type="http://schemas.openxmlformats.org/officeDocument/2006/relationships/oleObject" Target="embeddings/oleObject17.bin"/><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image" Target="media/image37.wmf"/><Relationship Id="rId79" Type="http://schemas.openxmlformats.org/officeDocument/2006/relationships/oleObject" Target="embeddings/oleObject36.bin"/><Relationship Id="rId87" Type="http://schemas.openxmlformats.org/officeDocument/2006/relationships/oleObject" Target="embeddings/oleObject40.bin"/><Relationship Id="rId5" Type="http://schemas.openxmlformats.org/officeDocument/2006/relationships/image" Target="media/image1.png"/><Relationship Id="rId61" Type="http://schemas.openxmlformats.org/officeDocument/2006/relationships/image" Target="media/image30.wmf"/><Relationship Id="rId82" Type="http://schemas.openxmlformats.org/officeDocument/2006/relationships/image" Target="media/image41.wmf"/><Relationship Id="rId90" Type="http://schemas.openxmlformats.org/officeDocument/2006/relationships/image" Target="media/image45.wmf"/><Relationship Id="rId19" Type="http://schemas.openxmlformats.org/officeDocument/2006/relationships/oleObject" Target="embeddings/oleObject7.bin"/><Relationship Id="rId14" Type="http://schemas.openxmlformats.org/officeDocument/2006/relationships/image" Target="media/image6.wmf"/><Relationship Id="rId22" Type="http://schemas.openxmlformats.org/officeDocument/2006/relationships/image" Target="media/image10.png"/><Relationship Id="rId27" Type="http://schemas.openxmlformats.org/officeDocument/2006/relationships/image" Target="media/image13.wmf"/><Relationship Id="rId30" Type="http://schemas.openxmlformats.org/officeDocument/2006/relationships/oleObject" Target="embeddings/oleObject12.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oleObject" Target="embeddings/oleObject31.bin"/><Relationship Id="rId77" Type="http://schemas.openxmlformats.org/officeDocument/2006/relationships/oleObject" Target="embeddings/oleObject35.bin"/><Relationship Id="rId8" Type="http://schemas.openxmlformats.org/officeDocument/2006/relationships/image" Target="media/image3.wmf"/><Relationship Id="rId51" Type="http://schemas.openxmlformats.org/officeDocument/2006/relationships/image" Target="media/image25.wmf"/><Relationship Id="rId72" Type="http://schemas.openxmlformats.org/officeDocument/2006/relationships/image" Target="media/image36.wmf"/><Relationship Id="rId80" Type="http://schemas.openxmlformats.org/officeDocument/2006/relationships/image" Target="media/image40.wmf"/><Relationship Id="rId85" Type="http://schemas.openxmlformats.org/officeDocument/2006/relationships/oleObject" Target="embeddings/oleObject39.bin"/><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9.wmf"/><Relationship Id="rId67" Type="http://schemas.openxmlformats.org/officeDocument/2006/relationships/image" Target="media/image33.png"/><Relationship Id="rId20" Type="http://schemas.openxmlformats.org/officeDocument/2006/relationships/image" Target="media/image9.wmf"/><Relationship Id="rId41" Type="http://schemas.openxmlformats.org/officeDocument/2006/relationships/image" Target="media/image20.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image" Target="media/image35.wmf"/><Relationship Id="rId75" Type="http://schemas.openxmlformats.org/officeDocument/2006/relationships/oleObject" Target="embeddings/oleObject34.bin"/><Relationship Id="rId83" Type="http://schemas.openxmlformats.org/officeDocument/2006/relationships/oleObject" Target="embeddings/oleObject38.bin"/><Relationship Id="rId88" Type="http://schemas.openxmlformats.org/officeDocument/2006/relationships/image" Target="media/image44.wmf"/><Relationship Id="rId91" Type="http://schemas.openxmlformats.org/officeDocument/2006/relationships/oleObject" Target="embeddings/oleObject42.bin"/><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image" Target="media/image11.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4.wmf"/><Relationship Id="rId57" Type="http://schemas.openxmlformats.org/officeDocument/2006/relationships/image" Target="media/image28.wmf"/><Relationship Id="rId10" Type="http://schemas.openxmlformats.org/officeDocument/2006/relationships/image" Target="media/image4.wmf"/><Relationship Id="rId31" Type="http://schemas.openxmlformats.org/officeDocument/2006/relationships/image" Target="media/image15.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2.wmf"/><Relationship Id="rId73" Type="http://schemas.openxmlformats.org/officeDocument/2006/relationships/oleObject" Target="embeddings/oleObject33.bin"/><Relationship Id="rId78" Type="http://schemas.openxmlformats.org/officeDocument/2006/relationships/image" Target="media/image39.wmf"/><Relationship Id="rId81" Type="http://schemas.openxmlformats.org/officeDocument/2006/relationships/oleObject" Target="embeddings/oleObject37.bin"/><Relationship Id="rId86" Type="http://schemas.openxmlformats.org/officeDocument/2006/relationships/image" Target="media/image43.wmf"/><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1918</Words>
  <Characters>10935</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Админ</cp:lastModifiedBy>
  <cp:revision>2</cp:revision>
  <dcterms:created xsi:type="dcterms:W3CDTF">2020-12-10T05:48:00Z</dcterms:created>
  <dcterms:modified xsi:type="dcterms:W3CDTF">2020-12-10T05:48:00Z</dcterms:modified>
</cp:coreProperties>
</file>